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6E9530" w14:textId="6707103A" w:rsidR="004264D5" w:rsidRDefault="004264D5" w:rsidP="005F13EB">
      <w:pPr>
        <w:spacing w:after="0" w:line="240" w:lineRule="auto"/>
        <w:ind w:left="106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EB2B6A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bookmarkStart w:id="0" w:name="_GoBack"/>
      <w:bookmarkEnd w:id="0"/>
    </w:p>
    <w:p w14:paraId="4701AAE6" w14:textId="0BDCBD3D" w:rsidR="004264D5" w:rsidRDefault="004264D5" w:rsidP="005F13EB">
      <w:pPr>
        <w:spacing w:after="0" w:line="240" w:lineRule="auto"/>
        <w:ind w:left="106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Тарифному соглашению №2</w:t>
      </w:r>
    </w:p>
    <w:p w14:paraId="4FF53474" w14:textId="77777777" w:rsidR="004264D5" w:rsidRDefault="004264D5" w:rsidP="005F13EB">
      <w:pPr>
        <w:spacing w:after="0" w:line="240" w:lineRule="auto"/>
        <w:ind w:left="106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B0FD27" w14:textId="260604DC" w:rsidR="005F13EB" w:rsidRPr="005F13EB" w:rsidRDefault="005F13EB" w:rsidP="005F13EB">
      <w:pPr>
        <w:spacing w:after="0" w:line="240" w:lineRule="auto"/>
        <w:ind w:left="106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3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№14</w:t>
      </w:r>
    </w:p>
    <w:p w14:paraId="74ECB288" w14:textId="77777777" w:rsidR="005F13EB" w:rsidRPr="005F13EB" w:rsidRDefault="005F13EB" w:rsidP="005F13EB">
      <w:pPr>
        <w:spacing w:after="0" w:line="240" w:lineRule="auto"/>
        <w:ind w:left="106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3EB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Тарифному соглашению на 2025 год</w:t>
      </w:r>
    </w:p>
    <w:p w14:paraId="378A04CA" w14:textId="77777777" w:rsidR="005F13EB" w:rsidRPr="005F13EB" w:rsidRDefault="005F13EB" w:rsidP="005F13EB">
      <w:pPr>
        <w:spacing w:after="0" w:line="240" w:lineRule="auto"/>
        <w:ind w:left="106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E69D1D" w14:textId="77777777" w:rsidR="005F13EB" w:rsidRPr="005F13EB" w:rsidRDefault="005F13EB" w:rsidP="005F13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13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Перечень </w:t>
      </w:r>
    </w:p>
    <w:p w14:paraId="5E26324E" w14:textId="77777777" w:rsidR="005F13EB" w:rsidRPr="005F13EB" w:rsidRDefault="005F13EB" w:rsidP="005F13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13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оснований для отказа в оплате медицинской помощи (уменьшения оплаты медицинской помощи) </w:t>
      </w:r>
    </w:p>
    <w:p w14:paraId="7A64D331" w14:textId="43F4B94A" w:rsidR="005F13EB" w:rsidRPr="005F13EB" w:rsidRDefault="00CB7D04" w:rsidP="005F13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1 марта</w:t>
      </w:r>
      <w:r w:rsidR="005F13EB" w:rsidRPr="005F13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2025 год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5F13EB" w:rsidRPr="005F13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1"/>
        <w:gridCol w:w="8647"/>
        <w:gridCol w:w="3260"/>
        <w:gridCol w:w="2807"/>
      </w:tblGrid>
      <w:tr w:rsidR="005F13EB" w:rsidRPr="005F13EB" w14:paraId="5189C45E" w14:textId="77777777" w:rsidTr="00DA16BE">
        <w:trPr>
          <w:trHeight w:val="2476"/>
        </w:trPr>
        <w:tc>
          <w:tcPr>
            <w:tcW w:w="1021" w:type="dxa"/>
            <w:vAlign w:val="center"/>
          </w:tcPr>
          <w:p w14:paraId="0906FE7B" w14:textId="77777777" w:rsidR="005F13EB" w:rsidRPr="005F13EB" w:rsidRDefault="005F13EB" w:rsidP="005F13E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5F13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нару-шения</w:t>
            </w:r>
            <w:proofErr w:type="gramEnd"/>
            <w:r w:rsidRPr="005F13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/дефек-та</w:t>
            </w:r>
          </w:p>
        </w:tc>
        <w:tc>
          <w:tcPr>
            <w:tcW w:w="8647" w:type="dxa"/>
            <w:vAlign w:val="center"/>
          </w:tcPr>
          <w:p w14:paraId="6C5D7BF0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оснований</w:t>
            </w:r>
          </w:p>
        </w:tc>
        <w:tc>
          <w:tcPr>
            <w:tcW w:w="3260" w:type="dxa"/>
          </w:tcPr>
          <w:p w14:paraId="59689C6C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Значение коэффициента для </w:t>
            </w: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определения размера неоплаты или неполной оплаты затрат медицинской организации на оказание медицинской помощи</w:t>
            </w:r>
          </w:p>
        </w:tc>
        <w:tc>
          <w:tcPr>
            <w:tcW w:w="2807" w:type="dxa"/>
            <w:vAlign w:val="bottom"/>
          </w:tcPr>
          <w:p w14:paraId="1D45CD5A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Значение коэффициента для </w:t>
            </w: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определения размера</w:t>
            </w:r>
            <w:r w:rsidRPr="005F13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штрафа за неоказание, несвоевременной оказание либо оказание медицинской помощи ненадлежащего качества</w:t>
            </w:r>
          </w:p>
          <w:p w14:paraId="19E3C1AD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F13EB" w:rsidRPr="005F13EB" w14:paraId="69885BC3" w14:textId="77777777" w:rsidTr="00DA16BE">
        <w:trPr>
          <w:trHeight w:val="20"/>
        </w:trPr>
        <w:tc>
          <w:tcPr>
            <w:tcW w:w="15735" w:type="dxa"/>
            <w:gridSpan w:val="4"/>
            <w:vAlign w:val="center"/>
          </w:tcPr>
          <w:p w14:paraId="2D3F1EAB" w14:textId="77777777" w:rsidR="005F13EB" w:rsidRPr="005F13EB" w:rsidRDefault="005F13EB" w:rsidP="005F13EB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1.  Нарушения, выявляемые при проведении медико-экономического контроля</w:t>
            </w:r>
          </w:p>
        </w:tc>
      </w:tr>
      <w:tr w:rsidR="005F13EB" w:rsidRPr="005F13EB" w14:paraId="0FEAD0FD" w14:textId="77777777" w:rsidTr="00DA16BE">
        <w:trPr>
          <w:trHeight w:val="20"/>
        </w:trPr>
        <w:tc>
          <w:tcPr>
            <w:tcW w:w="1021" w:type="dxa"/>
          </w:tcPr>
          <w:p w14:paraId="2F353948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8647" w:type="dxa"/>
          </w:tcPr>
          <w:p w14:paraId="27E35926" w14:textId="77777777" w:rsidR="005F13EB" w:rsidRPr="005F13EB" w:rsidRDefault="005F13EB" w:rsidP="005F1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lang w:eastAsia="ru-RU"/>
              </w:rPr>
              <w:t xml:space="preserve"> Нарушение условий оказания медицинской помощи, в том числе сроков ожидания медицинской помощи, , несвоевременное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</w:t>
            </w:r>
          </w:p>
        </w:tc>
        <w:tc>
          <w:tcPr>
            <w:tcW w:w="3260" w:type="dxa"/>
          </w:tcPr>
          <w:p w14:paraId="57DFC00C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807" w:type="dxa"/>
          </w:tcPr>
          <w:p w14:paraId="3DD783DF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lang w:eastAsia="ru-RU"/>
              </w:rPr>
              <w:t>0,3</w:t>
            </w:r>
          </w:p>
        </w:tc>
      </w:tr>
      <w:tr w:rsidR="005F13EB" w:rsidRPr="005F13EB" w14:paraId="597DB064" w14:textId="77777777" w:rsidTr="00DA16BE">
        <w:trPr>
          <w:trHeight w:val="20"/>
        </w:trPr>
        <w:tc>
          <w:tcPr>
            <w:tcW w:w="1021" w:type="dxa"/>
          </w:tcPr>
          <w:p w14:paraId="3E603E9F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</w:tc>
        <w:tc>
          <w:tcPr>
            <w:tcW w:w="8647" w:type="dxa"/>
          </w:tcPr>
          <w:p w14:paraId="0D4F22E5" w14:textId="77777777" w:rsidR="005F13EB" w:rsidRPr="005F13EB" w:rsidRDefault="005F13EB" w:rsidP="005F1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lang w:eastAsia="ru-RU"/>
              </w:rPr>
              <w:t>Невключение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</w:t>
            </w:r>
            <w:r w:rsidRPr="005F13E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5F13EB">
              <w:rPr>
                <w:rFonts w:ascii="Times New Roman" w:eastAsia="Calibri" w:hAnsi="Times New Roman" w:cs="Times New Roman"/>
              </w:rPr>
              <w:t>в случае, если установление диагноза и постановка на диспансерное наблюдение должно быть осуществлено в рамках одного случая оказания медицинской помощи</w:t>
            </w:r>
            <w:r w:rsidRPr="005F13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3260" w:type="dxa"/>
          </w:tcPr>
          <w:p w14:paraId="2FFA6975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807" w:type="dxa"/>
          </w:tcPr>
          <w:p w14:paraId="34AC852C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</w:tr>
      <w:tr w:rsidR="005F13EB" w:rsidRPr="005F13EB" w14:paraId="7E07BB19" w14:textId="77777777" w:rsidTr="00DA16BE">
        <w:trPr>
          <w:trHeight w:val="20"/>
        </w:trPr>
        <w:tc>
          <w:tcPr>
            <w:tcW w:w="1021" w:type="dxa"/>
          </w:tcPr>
          <w:p w14:paraId="45E4CA23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lang w:eastAsia="ru-RU"/>
              </w:rPr>
              <w:t>1.3.</w:t>
            </w:r>
          </w:p>
        </w:tc>
        <w:tc>
          <w:tcPr>
            <w:tcW w:w="8647" w:type="dxa"/>
          </w:tcPr>
          <w:p w14:paraId="752B8A70" w14:textId="77777777" w:rsidR="005F13EB" w:rsidRPr="005F13EB" w:rsidRDefault="005F13EB" w:rsidP="005F1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для оказания медицинской помощи в неотложной и экстренной форме на койки терапевтического и хирургического профилей</w:t>
            </w:r>
          </w:p>
        </w:tc>
        <w:tc>
          <w:tcPr>
            <w:tcW w:w="3260" w:type="dxa"/>
          </w:tcPr>
          <w:p w14:paraId="226ACFD8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76B44D55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lang w:eastAsia="ru-RU"/>
              </w:rPr>
              <w:t>0,3</w:t>
            </w:r>
          </w:p>
        </w:tc>
      </w:tr>
      <w:tr w:rsidR="005F13EB" w:rsidRPr="005F13EB" w14:paraId="1B6BE340" w14:textId="77777777" w:rsidTr="00DA16BE">
        <w:trPr>
          <w:trHeight w:val="20"/>
        </w:trPr>
        <w:tc>
          <w:tcPr>
            <w:tcW w:w="1021" w:type="dxa"/>
          </w:tcPr>
          <w:p w14:paraId="09A1ACCA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14714" w:type="dxa"/>
            <w:gridSpan w:val="3"/>
          </w:tcPr>
          <w:p w14:paraId="1A6E7ADB" w14:textId="77777777" w:rsidR="005F13EB" w:rsidRPr="005F13EB" w:rsidRDefault="005F13EB" w:rsidP="005F13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5F13EB" w:rsidRPr="005F13EB" w14:paraId="7C573E15" w14:textId="77777777" w:rsidTr="00DA16BE">
        <w:trPr>
          <w:trHeight w:val="20"/>
        </w:trPr>
        <w:tc>
          <w:tcPr>
            <w:tcW w:w="1021" w:type="dxa"/>
          </w:tcPr>
          <w:p w14:paraId="14F9D0DD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1.4.1.</w:t>
            </w:r>
          </w:p>
        </w:tc>
        <w:tc>
          <w:tcPr>
            <w:tcW w:w="8647" w:type="dxa"/>
            <w:shd w:val="clear" w:color="auto" w:fill="auto"/>
          </w:tcPr>
          <w:p w14:paraId="4ECE741E" w14:textId="77777777" w:rsidR="005F13EB" w:rsidRPr="005F13EB" w:rsidRDefault="005F13EB" w:rsidP="005F1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lang w:eastAsia="ru-RU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3260" w:type="dxa"/>
          </w:tcPr>
          <w:p w14:paraId="614987D3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5CEC9D31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5F13EB" w:rsidRPr="005F13EB" w14:paraId="0B05B488" w14:textId="77777777" w:rsidTr="00DA16BE">
        <w:trPr>
          <w:trHeight w:val="20"/>
        </w:trPr>
        <w:tc>
          <w:tcPr>
            <w:tcW w:w="1021" w:type="dxa"/>
          </w:tcPr>
          <w:p w14:paraId="39F5B14D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lang w:eastAsia="ru-RU"/>
              </w:rPr>
              <w:t>1.4.2.</w:t>
            </w:r>
          </w:p>
        </w:tc>
        <w:tc>
          <w:tcPr>
            <w:tcW w:w="8647" w:type="dxa"/>
            <w:shd w:val="clear" w:color="auto" w:fill="auto"/>
          </w:tcPr>
          <w:p w14:paraId="219FB29D" w14:textId="77777777" w:rsidR="005F13EB" w:rsidRPr="005F13EB" w:rsidRDefault="005F13EB" w:rsidP="005F1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lang w:eastAsia="ru-RU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3260" w:type="dxa"/>
          </w:tcPr>
          <w:p w14:paraId="0693EA22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7389DD8F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5F13EB" w:rsidRPr="005F13EB" w14:paraId="1E3AD62B" w14:textId="77777777" w:rsidTr="00DA16BE">
        <w:trPr>
          <w:trHeight w:val="20"/>
        </w:trPr>
        <w:tc>
          <w:tcPr>
            <w:tcW w:w="1021" w:type="dxa"/>
          </w:tcPr>
          <w:p w14:paraId="74EB895D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lang w:eastAsia="ru-RU"/>
              </w:rPr>
              <w:t>1.4.3.</w:t>
            </w:r>
          </w:p>
        </w:tc>
        <w:tc>
          <w:tcPr>
            <w:tcW w:w="8647" w:type="dxa"/>
            <w:shd w:val="clear" w:color="auto" w:fill="auto"/>
          </w:tcPr>
          <w:p w14:paraId="0B01AB53" w14:textId="77777777" w:rsidR="005F13EB" w:rsidRPr="005F13EB" w:rsidRDefault="005F13EB" w:rsidP="005F1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lang w:eastAsia="ru-RU"/>
              </w:rPr>
              <w:t>наличие незаполненных полей реестра счетов, обязательных к заполнению, в том числе отсутствие указаний о включении в группу диспансерного наблюдения лица, которому установлен диагноз, при котором предусмотрено диспансерное наблюдение, отсутствие сведений о страховом случае с летальным исходом при наличии сведений о смерти застрахованного лица в период оказания ему медицинской помощи по данным персонифицированного учета сведений о застрахованных лицах и (или) о медицинской помощи, оказанной застрахованным лицам</w:t>
            </w:r>
          </w:p>
        </w:tc>
        <w:tc>
          <w:tcPr>
            <w:tcW w:w="3260" w:type="dxa"/>
          </w:tcPr>
          <w:p w14:paraId="5A16506A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2517D45E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5F13EB" w:rsidRPr="005F13EB" w14:paraId="29179D77" w14:textId="77777777" w:rsidTr="00DA16BE">
        <w:trPr>
          <w:trHeight w:val="20"/>
        </w:trPr>
        <w:tc>
          <w:tcPr>
            <w:tcW w:w="1021" w:type="dxa"/>
          </w:tcPr>
          <w:p w14:paraId="5236F60E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lang w:eastAsia="ru-RU"/>
              </w:rPr>
              <w:t>1.4.4.</w:t>
            </w:r>
          </w:p>
        </w:tc>
        <w:tc>
          <w:tcPr>
            <w:tcW w:w="8647" w:type="dxa"/>
            <w:shd w:val="clear" w:color="auto" w:fill="auto"/>
          </w:tcPr>
          <w:p w14:paraId="218A4709" w14:textId="77777777" w:rsidR="005F13EB" w:rsidRPr="005F13EB" w:rsidRDefault="005F13EB" w:rsidP="005F1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lang w:eastAsia="ru-RU"/>
              </w:rPr>
              <w:t>некорректное заполнение полей реестра счетов;</w:t>
            </w:r>
          </w:p>
        </w:tc>
        <w:tc>
          <w:tcPr>
            <w:tcW w:w="3260" w:type="dxa"/>
          </w:tcPr>
          <w:p w14:paraId="50D3F6D7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6EB17663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5F13EB" w:rsidRPr="005F13EB" w14:paraId="7FCE2428" w14:textId="77777777" w:rsidTr="00DA16BE">
        <w:trPr>
          <w:trHeight w:val="20"/>
        </w:trPr>
        <w:tc>
          <w:tcPr>
            <w:tcW w:w="1021" w:type="dxa"/>
          </w:tcPr>
          <w:p w14:paraId="0A00AE7B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lang w:eastAsia="ru-RU"/>
              </w:rPr>
              <w:t>1.4.5.</w:t>
            </w:r>
          </w:p>
        </w:tc>
        <w:tc>
          <w:tcPr>
            <w:tcW w:w="8647" w:type="dxa"/>
            <w:shd w:val="clear" w:color="auto" w:fill="auto"/>
          </w:tcPr>
          <w:p w14:paraId="57326CC3" w14:textId="77777777" w:rsidR="005F13EB" w:rsidRPr="005F13EB" w:rsidRDefault="005F13EB" w:rsidP="005F1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lang w:eastAsia="ru-RU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3260" w:type="dxa"/>
          </w:tcPr>
          <w:p w14:paraId="44836B00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00ACCA00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5F13EB" w:rsidRPr="005F13EB" w14:paraId="040AE7D8" w14:textId="77777777" w:rsidTr="00DA16BE">
        <w:trPr>
          <w:trHeight w:val="20"/>
        </w:trPr>
        <w:tc>
          <w:tcPr>
            <w:tcW w:w="1021" w:type="dxa"/>
          </w:tcPr>
          <w:p w14:paraId="224E21A6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lang w:eastAsia="ru-RU"/>
              </w:rPr>
              <w:t>1.4.6.</w:t>
            </w:r>
          </w:p>
        </w:tc>
        <w:tc>
          <w:tcPr>
            <w:tcW w:w="8647" w:type="dxa"/>
            <w:shd w:val="clear" w:color="auto" w:fill="auto"/>
          </w:tcPr>
          <w:p w14:paraId="2A6D99C6" w14:textId="77777777" w:rsidR="005F13EB" w:rsidRPr="005F13EB" w:rsidRDefault="005F13EB" w:rsidP="005F1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lang w:eastAsia="ru-RU"/>
              </w:rPr>
              <w:t>дата оказания медицинской помощи в реестре счетов не соответствует отчетному периоду/периоду оплаты</w:t>
            </w:r>
          </w:p>
        </w:tc>
        <w:tc>
          <w:tcPr>
            <w:tcW w:w="3260" w:type="dxa"/>
          </w:tcPr>
          <w:p w14:paraId="49B10ACF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27F884C9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5F13EB" w:rsidRPr="005F13EB" w14:paraId="082F49F3" w14:textId="77777777" w:rsidTr="00DA16BE">
        <w:trPr>
          <w:trHeight w:val="20"/>
        </w:trPr>
        <w:tc>
          <w:tcPr>
            <w:tcW w:w="1021" w:type="dxa"/>
          </w:tcPr>
          <w:p w14:paraId="316CEE42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lang w:eastAsia="ru-RU"/>
              </w:rPr>
              <w:t>1.5.</w:t>
            </w:r>
          </w:p>
        </w:tc>
        <w:tc>
          <w:tcPr>
            <w:tcW w:w="8647" w:type="dxa"/>
            <w:shd w:val="clear" w:color="auto" w:fill="auto"/>
          </w:tcPr>
          <w:p w14:paraId="3AFD3AEF" w14:textId="77777777" w:rsidR="005F13EB" w:rsidRPr="005F13EB" w:rsidRDefault="005F13EB" w:rsidP="005F1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lang w:eastAsia="ru-RU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(включая ошибки в серии и номере полиса обязательного медицинского страхования, адресе)</w:t>
            </w:r>
          </w:p>
        </w:tc>
        <w:tc>
          <w:tcPr>
            <w:tcW w:w="3260" w:type="dxa"/>
          </w:tcPr>
          <w:p w14:paraId="1FCABE50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3FF3D496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F13EB" w:rsidRPr="005F13EB" w14:paraId="4CEF3654" w14:textId="77777777" w:rsidTr="00DA16BE">
        <w:trPr>
          <w:trHeight w:val="20"/>
        </w:trPr>
        <w:tc>
          <w:tcPr>
            <w:tcW w:w="1021" w:type="dxa"/>
          </w:tcPr>
          <w:p w14:paraId="19349F62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14714" w:type="dxa"/>
            <w:gridSpan w:val="3"/>
          </w:tcPr>
          <w:p w14:paraId="12D33D9C" w14:textId="77777777" w:rsidR="005F13EB" w:rsidRPr="005F13EB" w:rsidRDefault="005F13EB" w:rsidP="005F1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Нарушения, связанные с включением в реестр медицинской помощи, не входящей в территориальную программу обязательного медицинского страхования, в том числе:</w:t>
            </w:r>
          </w:p>
        </w:tc>
      </w:tr>
      <w:tr w:rsidR="005F13EB" w:rsidRPr="005F13EB" w14:paraId="4139B0B3" w14:textId="77777777" w:rsidTr="00DA16BE">
        <w:trPr>
          <w:trHeight w:val="20"/>
        </w:trPr>
        <w:tc>
          <w:tcPr>
            <w:tcW w:w="1021" w:type="dxa"/>
          </w:tcPr>
          <w:p w14:paraId="10041840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lang w:eastAsia="ru-RU"/>
              </w:rPr>
              <w:t>1.6.1.</w:t>
            </w:r>
          </w:p>
        </w:tc>
        <w:tc>
          <w:tcPr>
            <w:tcW w:w="8647" w:type="dxa"/>
            <w:shd w:val="clear" w:color="auto" w:fill="auto"/>
          </w:tcPr>
          <w:p w14:paraId="0822F9AA" w14:textId="77777777" w:rsidR="005F13EB" w:rsidRPr="005F13EB" w:rsidRDefault="005F13EB" w:rsidP="005F1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lang w:eastAsia="ru-RU"/>
              </w:rPr>
              <w:t xml:space="preserve">включение в реестр счетов видов медицинской помощи, не входящих </w:t>
            </w:r>
            <w:proofErr w:type="gramStart"/>
            <w:r w:rsidRPr="005F13EB">
              <w:rPr>
                <w:rFonts w:ascii="Times New Roman" w:eastAsia="Times New Roman" w:hAnsi="Times New Roman" w:cs="Times New Roman"/>
                <w:lang w:eastAsia="ru-RU"/>
              </w:rPr>
              <w:t>в  программу</w:t>
            </w:r>
            <w:proofErr w:type="gramEnd"/>
            <w:r w:rsidRPr="005F13EB">
              <w:rPr>
                <w:rFonts w:ascii="Times New Roman" w:eastAsia="Times New Roman" w:hAnsi="Times New Roman" w:cs="Times New Roman"/>
                <w:lang w:eastAsia="ru-RU"/>
              </w:rPr>
              <w:t xml:space="preserve"> ОМС</w:t>
            </w:r>
          </w:p>
        </w:tc>
        <w:tc>
          <w:tcPr>
            <w:tcW w:w="3260" w:type="dxa"/>
          </w:tcPr>
          <w:p w14:paraId="40D09AE4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1DD2F625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5F13EB" w:rsidRPr="005F13EB" w14:paraId="0B1DCDDE" w14:textId="77777777" w:rsidTr="00DA16BE">
        <w:trPr>
          <w:trHeight w:val="20"/>
        </w:trPr>
        <w:tc>
          <w:tcPr>
            <w:tcW w:w="1021" w:type="dxa"/>
          </w:tcPr>
          <w:p w14:paraId="5D3C92E6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lang w:eastAsia="ru-RU"/>
              </w:rPr>
              <w:t>1.6.2.</w:t>
            </w:r>
          </w:p>
        </w:tc>
        <w:tc>
          <w:tcPr>
            <w:tcW w:w="8647" w:type="dxa"/>
            <w:shd w:val="clear" w:color="auto" w:fill="auto"/>
          </w:tcPr>
          <w:p w14:paraId="77DC7384" w14:textId="77777777" w:rsidR="005F13EB" w:rsidRPr="005F13EB" w:rsidRDefault="005F13EB" w:rsidP="005F1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lang w:eastAsia="ru-RU"/>
              </w:rPr>
              <w:t>предъявление к оплате медицинской помощи сверх распределенного объема предоставления медицинской помощи</w:t>
            </w:r>
            <w:r w:rsidRPr="005F13E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5F13EB">
              <w:rPr>
                <w:rFonts w:ascii="Times New Roman" w:eastAsia="Calibri" w:hAnsi="Times New Roman" w:cs="Times New Roman"/>
              </w:rPr>
              <w:t>медицинской организации в соответствии с законодательством об обязательном медицинском страховании</w:t>
            </w:r>
          </w:p>
        </w:tc>
        <w:tc>
          <w:tcPr>
            <w:tcW w:w="3260" w:type="dxa"/>
          </w:tcPr>
          <w:p w14:paraId="5F4899B8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7F3E10F7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5F13EB" w:rsidRPr="005F13EB" w14:paraId="6FF81073" w14:textId="77777777" w:rsidTr="00DA16BE">
        <w:trPr>
          <w:trHeight w:val="20"/>
        </w:trPr>
        <w:tc>
          <w:tcPr>
            <w:tcW w:w="1021" w:type="dxa"/>
          </w:tcPr>
          <w:p w14:paraId="116F7420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lang w:eastAsia="ru-RU"/>
              </w:rPr>
              <w:t>1.6.3.</w:t>
            </w:r>
          </w:p>
        </w:tc>
        <w:tc>
          <w:tcPr>
            <w:tcW w:w="8647" w:type="dxa"/>
            <w:shd w:val="clear" w:color="auto" w:fill="auto"/>
          </w:tcPr>
          <w:p w14:paraId="7BC6A51F" w14:textId="77777777" w:rsidR="005F13EB" w:rsidRPr="005F13EB" w:rsidRDefault="005F13EB" w:rsidP="005F1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lang w:eastAsia="ru-RU"/>
              </w:rPr>
              <w:t>предъявление к оплате медицинской помощи сверх размера финансового обеспечения распределенного объема предоставления медицинской помощи</w:t>
            </w:r>
            <w:r w:rsidRPr="005F13EB">
              <w:rPr>
                <w:rFonts w:ascii="Times New Roman" w:eastAsia="Calibri" w:hAnsi="Times New Roman" w:cs="Times New Roman"/>
              </w:rPr>
              <w:t xml:space="preserve"> медицинской организации в соответствии с законодательством об обязательном медицинском страховании</w:t>
            </w:r>
            <w:r w:rsidRPr="005F13E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3260" w:type="dxa"/>
          </w:tcPr>
          <w:p w14:paraId="0EB98AA1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7F07F968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F13EB" w:rsidRPr="005F13EB" w14:paraId="49D2546A" w14:textId="77777777" w:rsidTr="00DA16BE">
        <w:trPr>
          <w:trHeight w:val="20"/>
        </w:trPr>
        <w:tc>
          <w:tcPr>
            <w:tcW w:w="1021" w:type="dxa"/>
          </w:tcPr>
          <w:p w14:paraId="1A9C0DC8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lang w:eastAsia="ru-RU"/>
              </w:rPr>
              <w:t>1.6.4.</w:t>
            </w:r>
          </w:p>
        </w:tc>
        <w:tc>
          <w:tcPr>
            <w:tcW w:w="8647" w:type="dxa"/>
            <w:shd w:val="clear" w:color="auto" w:fill="auto"/>
          </w:tcPr>
          <w:p w14:paraId="6FC96AD3" w14:textId="77777777" w:rsidR="005F13EB" w:rsidRPr="005F13EB" w:rsidRDefault="005F13EB" w:rsidP="005F1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Calibri" w:hAnsi="Times New Roman" w:cs="Times New Roman"/>
                <w:sz w:val="24"/>
                <w:szCs w:val="24"/>
              </w:rPr>
              <w:t>включение в реестр счетов медицинской помощи, подлежащей оплате из других источников финансирования, в том числе тяжелые несчастные случаи на производстве, оплачиваемые Фондом пенсионного и социального страхования Российской Федерации, медицинских услуг, оказываемой частными медицинскими организациями в рамках пилотного проекта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в том числе проживающим в сельской местности.</w:t>
            </w:r>
          </w:p>
        </w:tc>
        <w:tc>
          <w:tcPr>
            <w:tcW w:w="3260" w:type="dxa"/>
          </w:tcPr>
          <w:p w14:paraId="1D141132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25E47E69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F13EB" w:rsidRPr="005F13EB" w14:paraId="72BE430A" w14:textId="77777777" w:rsidTr="00DA16BE">
        <w:trPr>
          <w:trHeight w:val="20"/>
        </w:trPr>
        <w:tc>
          <w:tcPr>
            <w:tcW w:w="1021" w:type="dxa"/>
          </w:tcPr>
          <w:p w14:paraId="24FD5148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14714" w:type="dxa"/>
            <w:gridSpan w:val="3"/>
          </w:tcPr>
          <w:p w14:paraId="25240AC7" w14:textId="77777777" w:rsidR="005F13EB" w:rsidRPr="005F13EB" w:rsidRDefault="005F13EB" w:rsidP="005F1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5F13EB" w:rsidRPr="005F13EB" w14:paraId="418134BC" w14:textId="77777777" w:rsidTr="00DA16BE">
        <w:trPr>
          <w:trHeight w:val="20"/>
        </w:trPr>
        <w:tc>
          <w:tcPr>
            <w:tcW w:w="1021" w:type="dxa"/>
          </w:tcPr>
          <w:p w14:paraId="081ED32B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1.7.1.</w:t>
            </w:r>
          </w:p>
        </w:tc>
        <w:tc>
          <w:tcPr>
            <w:tcW w:w="8647" w:type="dxa"/>
            <w:shd w:val="clear" w:color="auto" w:fill="auto"/>
          </w:tcPr>
          <w:p w14:paraId="2197C7E7" w14:textId="77777777" w:rsidR="005F13EB" w:rsidRPr="005F13EB" w:rsidRDefault="005F13EB" w:rsidP="005F1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lang w:eastAsia="ru-RU"/>
              </w:rPr>
              <w:t>включение в реестр счетов случаев оказания медицинской помощи по тарифам на оплату медицинской помощи</w:t>
            </w:r>
            <w:r w:rsidRPr="005F13EB">
              <w:rPr>
                <w:rFonts w:ascii="Times New Roman" w:eastAsia="Times New Roman" w:hAnsi="Times New Roman" w:cs="Times New Roman"/>
                <w:iCs/>
                <w:lang w:eastAsia="ru-RU"/>
              </w:rPr>
              <w:t>,</w:t>
            </w:r>
            <w:r w:rsidRPr="005F13E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5F13EB">
              <w:rPr>
                <w:rFonts w:ascii="Times New Roman" w:eastAsia="Calibri" w:hAnsi="Times New Roman" w:cs="Times New Roman"/>
              </w:rPr>
              <w:t>неустановленным в соответствии с законодательством об обязательном медицинском страховании</w:t>
            </w:r>
            <w:r w:rsidRPr="005F13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3260" w:type="dxa"/>
          </w:tcPr>
          <w:p w14:paraId="56DCB3FF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6BF217A0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5F13EB" w:rsidRPr="005F13EB" w14:paraId="4A15F378" w14:textId="77777777" w:rsidTr="00DA16BE">
        <w:trPr>
          <w:trHeight w:val="20"/>
        </w:trPr>
        <w:tc>
          <w:tcPr>
            <w:tcW w:w="1021" w:type="dxa"/>
          </w:tcPr>
          <w:p w14:paraId="14D0E172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lang w:eastAsia="ru-RU"/>
              </w:rPr>
              <w:t>1.7.2.</w:t>
            </w:r>
          </w:p>
        </w:tc>
        <w:tc>
          <w:tcPr>
            <w:tcW w:w="8647" w:type="dxa"/>
            <w:shd w:val="clear" w:color="auto" w:fill="auto"/>
          </w:tcPr>
          <w:p w14:paraId="2C65A164" w14:textId="77777777" w:rsidR="005F13EB" w:rsidRPr="005F13EB" w:rsidRDefault="005F13EB" w:rsidP="005F1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lang w:eastAsia="ru-RU"/>
              </w:rPr>
              <w:t xml:space="preserve">включение в реестр счетов случаев оказания медицинской помощи по тарифам на оплату медицинской помощи, не соответствующим </w:t>
            </w:r>
            <w:r w:rsidRPr="005F13EB">
              <w:rPr>
                <w:rFonts w:ascii="Times New Roman" w:eastAsia="Calibri" w:hAnsi="Times New Roman" w:cs="Times New Roman"/>
              </w:rPr>
              <w:t>установленным в соответствии с законодательством об обязательном медицинском страховании</w:t>
            </w:r>
          </w:p>
        </w:tc>
        <w:tc>
          <w:tcPr>
            <w:tcW w:w="3260" w:type="dxa"/>
          </w:tcPr>
          <w:p w14:paraId="51ED3E09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1571CEC4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5F13EB" w:rsidRPr="005F13EB" w14:paraId="30B9D433" w14:textId="77777777" w:rsidTr="00DA16BE">
        <w:trPr>
          <w:trHeight w:val="20"/>
        </w:trPr>
        <w:tc>
          <w:tcPr>
            <w:tcW w:w="1021" w:type="dxa"/>
          </w:tcPr>
          <w:p w14:paraId="472A1A42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14714" w:type="dxa"/>
            <w:gridSpan w:val="3"/>
          </w:tcPr>
          <w:p w14:paraId="353E43BF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Нарушения, связанные с включением в реестр счетов нелицензированных видов медицинской деятельности, в том числе с нарушением лицензионных требований:</w:t>
            </w:r>
          </w:p>
        </w:tc>
      </w:tr>
      <w:tr w:rsidR="005F13EB" w:rsidRPr="005F13EB" w14:paraId="2CE42CBE" w14:textId="77777777" w:rsidTr="00DA16BE">
        <w:trPr>
          <w:trHeight w:val="20"/>
        </w:trPr>
        <w:tc>
          <w:tcPr>
            <w:tcW w:w="1021" w:type="dxa"/>
          </w:tcPr>
          <w:p w14:paraId="640E6BE3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lang w:eastAsia="ru-RU"/>
              </w:rPr>
              <w:t>1.8.1.</w:t>
            </w:r>
          </w:p>
        </w:tc>
        <w:tc>
          <w:tcPr>
            <w:tcW w:w="8647" w:type="dxa"/>
            <w:shd w:val="clear" w:color="auto" w:fill="auto"/>
          </w:tcPr>
          <w:p w14:paraId="184DC89F" w14:textId="77777777" w:rsidR="005F13EB" w:rsidRPr="005F13EB" w:rsidRDefault="005F13EB" w:rsidP="005F1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lang w:eastAsia="ru-RU"/>
              </w:rPr>
              <w:t>включение в реестр счетов страховых 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3260" w:type="dxa"/>
          </w:tcPr>
          <w:p w14:paraId="7B16377A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1E5B3A9C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5F13EB" w:rsidRPr="005F13EB" w14:paraId="6F922DF3" w14:textId="77777777" w:rsidTr="00DA16BE">
        <w:trPr>
          <w:trHeight w:val="20"/>
        </w:trPr>
        <w:tc>
          <w:tcPr>
            <w:tcW w:w="1021" w:type="dxa"/>
          </w:tcPr>
          <w:p w14:paraId="48954618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lang w:eastAsia="ru-RU"/>
              </w:rPr>
              <w:t>1.8.2.</w:t>
            </w:r>
          </w:p>
        </w:tc>
        <w:tc>
          <w:tcPr>
            <w:tcW w:w="8647" w:type="dxa"/>
            <w:shd w:val="clear" w:color="auto" w:fill="auto"/>
          </w:tcPr>
          <w:p w14:paraId="21AEF517" w14:textId="77777777" w:rsidR="005F13EB" w:rsidRPr="005F13EB" w:rsidRDefault="005F13EB" w:rsidP="005F1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lang w:eastAsia="ru-RU"/>
              </w:rPr>
              <w:t>представления реестров счетов в случае прекращения действия лицензии медицинской организации на осуществления медицинской деятельности</w:t>
            </w:r>
            <w:r w:rsidRPr="005F13E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5F13EB">
              <w:rPr>
                <w:rFonts w:ascii="Times New Roman" w:eastAsia="Calibri" w:hAnsi="Times New Roman" w:cs="Times New Roman"/>
              </w:rPr>
              <w:t>по случаям оказания медицинской помощи, завершившимся после прекращения действия лицензии медицинской организации</w:t>
            </w:r>
          </w:p>
        </w:tc>
        <w:tc>
          <w:tcPr>
            <w:tcW w:w="3260" w:type="dxa"/>
          </w:tcPr>
          <w:p w14:paraId="4FFD3C2F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40FAC631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5F13EB" w:rsidRPr="005F13EB" w14:paraId="23EFEB2B" w14:textId="77777777" w:rsidTr="00DA16BE">
        <w:trPr>
          <w:trHeight w:val="20"/>
        </w:trPr>
        <w:tc>
          <w:tcPr>
            <w:tcW w:w="1021" w:type="dxa"/>
          </w:tcPr>
          <w:p w14:paraId="55F9AF8C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lang w:eastAsia="ru-RU"/>
              </w:rPr>
              <w:t>1.8.3.</w:t>
            </w:r>
          </w:p>
        </w:tc>
        <w:tc>
          <w:tcPr>
            <w:tcW w:w="8647" w:type="dxa"/>
            <w:shd w:val="clear" w:color="auto" w:fill="auto"/>
          </w:tcPr>
          <w:p w14:paraId="66D079D4" w14:textId="77777777" w:rsidR="005F13EB" w:rsidRPr="005F13EB" w:rsidRDefault="005F13EB" w:rsidP="005F1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на оплату реестров счетов, в случае нарушения лицензионных условий и требований при оказании медицинской помощи: в том числе, данные лицензии не соответствует фактическим адресам осуществления медицинской организацией лицензируемого вида деятельности (на основании информации лицензирующих органов)</w:t>
            </w:r>
          </w:p>
        </w:tc>
        <w:tc>
          <w:tcPr>
            <w:tcW w:w="3260" w:type="dxa"/>
          </w:tcPr>
          <w:p w14:paraId="66DEB066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082238F6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5F13EB" w:rsidRPr="005F13EB" w14:paraId="30AA1EF2" w14:textId="77777777" w:rsidTr="00DA16BE">
        <w:trPr>
          <w:trHeight w:val="20"/>
        </w:trPr>
        <w:tc>
          <w:tcPr>
            <w:tcW w:w="1021" w:type="dxa"/>
          </w:tcPr>
          <w:p w14:paraId="461D9422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</w:t>
            </w:r>
          </w:p>
        </w:tc>
        <w:tc>
          <w:tcPr>
            <w:tcW w:w="8647" w:type="dxa"/>
          </w:tcPr>
          <w:p w14:paraId="77C8A913" w14:textId="77777777" w:rsidR="005F13EB" w:rsidRPr="005F13EB" w:rsidRDefault="005F13EB" w:rsidP="005F1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Включение в реестр счетов страховых случаев, при которых медицинская помощь оказана медицинским работником, не имеющим сертификата или свидетельства об аккредитации по профилю оказания медицинской помощи</w:t>
            </w:r>
          </w:p>
        </w:tc>
        <w:tc>
          <w:tcPr>
            <w:tcW w:w="3260" w:type="dxa"/>
          </w:tcPr>
          <w:p w14:paraId="680B3E1A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125A638F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5F13EB" w:rsidRPr="005F13EB" w14:paraId="095B1F60" w14:textId="77777777" w:rsidTr="00DA16BE">
        <w:trPr>
          <w:trHeight w:val="20"/>
        </w:trPr>
        <w:tc>
          <w:tcPr>
            <w:tcW w:w="1021" w:type="dxa"/>
          </w:tcPr>
          <w:p w14:paraId="0971F406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</w:t>
            </w:r>
          </w:p>
        </w:tc>
        <w:tc>
          <w:tcPr>
            <w:tcW w:w="14714" w:type="dxa"/>
            <w:gridSpan w:val="3"/>
          </w:tcPr>
          <w:p w14:paraId="73AB2FF1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5F13EB" w:rsidRPr="005F13EB" w14:paraId="0CB808C2" w14:textId="77777777" w:rsidTr="00DA16BE">
        <w:trPr>
          <w:trHeight w:val="20"/>
        </w:trPr>
        <w:tc>
          <w:tcPr>
            <w:tcW w:w="1021" w:type="dxa"/>
          </w:tcPr>
          <w:p w14:paraId="07CF4BDE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lang w:eastAsia="ru-RU"/>
              </w:rPr>
              <w:t>1.10.1.</w:t>
            </w:r>
          </w:p>
        </w:tc>
        <w:tc>
          <w:tcPr>
            <w:tcW w:w="8647" w:type="dxa"/>
          </w:tcPr>
          <w:p w14:paraId="369E3AA6" w14:textId="77777777" w:rsidR="005F13EB" w:rsidRPr="005F13EB" w:rsidRDefault="005F13EB" w:rsidP="005F1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lang w:eastAsia="ru-RU"/>
              </w:rPr>
              <w:t>Позиция реестра счетов   оплачена ранее (повторное выставление счета на оплату случаев оказания медицинской помощи, которые были оплачены ранее)</w:t>
            </w:r>
          </w:p>
        </w:tc>
        <w:tc>
          <w:tcPr>
            <w:tcW w:w="3260" w:type="dxa"/>
          </w:tcPr>
          <w:p w14:paraId="6F3CB237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068DE5DD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5F13EB" w:rsidRPr="005F13EB" w14:paraId="493CAB83" w14:textId="77777777" w:rsidTr="00DA16BE">
        <w:trPr>
          <w:trHeight w:val="20"/>
        </w:trPr>
        <w:tc>
          <w:tcPr>
            <w:tcW w:w="1021" w:type="dxa"/>
          </w:tcPr>
          <w:p w14:paraId="0B34BA2B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lang w:eastAsia="ru-RU"/>
              </w:rPr>
              <w:t>1.10.2.</w:t>
            </w:r>
          </w:p>
        </w:tc>
        <w:tc>
          <w:tcPr>
            <w:tcW w:w="8647" w:type="dxa"/>
          </w:tcPr>
          <w:p w14:paraId="00D6C63D" w14:textId="77777777" w:rsidR="005F13EB" w:rsidRPr="005F13EB" w:rsidRDefault="005F13EB" w:rsidP="005F1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lang w:eastAsia="ru-RU"/>
              </w:rPr>
              <w:t xml:space="preserve">дублирование случаев оказания медицинской помощи в одном реестре </w:t>
            </w:r>
          </w:p>
        </w:tc>
        <w:tc>
          <w:tcPr>
            <w:tcW w:w="3260" w:type="dxa"/>
          </w:tcPr>
          <w:p w14:paraId="4A7FB1A1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1FCE526C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5F13EB" w:rsidRPr="005F13EB" w14:paraId="4CAD52FE" w14:textId="77777777" w:rsidTr="00DA16BE">
        <w:trPr>
          <w:trHeight w:val="20"/>
        </w:trPr>
        <w:tc>
          <w:tcPr>
            <w:tcW w:w="1021" w:type="dxa"/>
          </w:tcPr>
          <w:p w14:paraId="378C95DC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lang w:eastAsia="ru-RU"/>
              </w:rPr>
              <w:t>1.10.3.</w:t>
            </w:r>
          </w:p>
        </w:tc>
        <w:tc>
          <w:tcPr>
            <w:tcW w:w="8647" w:type="dxa"/>
          </w:tcPr>
          <w:p w14:paraId="275DE786" w14:textId="77777777" w:rsidR="005F13EB" w:rsidRPr="005F13EB" w:rsidRDefault="005F13EB" w:rsidP="005F1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lang w:eastAsia="ru-RU"/>
              </w:rPr>
              <w:t>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</w:t>
            </w:r>
          </w:p>
        </w:tc>
        <w:tc>
          <w:tcPr>
            <w:tcW w:w="3260" w:type="dxa"/>
          </w:tcPr>
          <w:p w14:paraId="5887C7E9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6C0D1361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5F13EB" w:rsidRPr="005F13EB" w14:paraId="3E930220" w14:textId="77777777" w:rsidTr="00DA16BE">
        <w:trPr>
          <w:trHeight w:val="20"/>
        </w:trPr>
        <w:tc>
          <w:tcPr>
            <w:tcW w:w="1021" w:type="dxa"/>
          </w:tcPr>
          <w:p w14:paraId="3055C3B3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Cs/>
                <w:lang w:eastAsia="ru-RU"/>
              </w:rPr>
              <w:t>1.10.4.</w:t>
            </w:r>
          </w:p>
        </w:tc>
        <w:tc>
          <w:tcPr>
            <w:tcW w:w="8647" w:type="dxa"/>
          </w:tcPr>
          <w:p w14:paraId="6541734E" w14:textId="77777777" w:rsidR="005F13EB" w:rsidRPr="005F13EB" w:rsidRDefault="005F13EB" w:rsidP="005F1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Cs/>
                <w:lang w:eastAsia="ru-RU"/>
              </w:rPr>
              <w:t>стоимость медицинской услуги включена в норматив финансового обеспечения оплаты медицинской помощи, оказанной амбулаторно, на прикрепленное население, застрахованное в системе ОМС</w:t>
            </w:r>
          </w:p>
        </w:tc>
        <w:tc>
          <w:tcPr>
            <w:tcW w:w="3260" w:type="dxa"/>
          </w:tcPr>
          <w:p w14:paraId="1AF169E7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3A789258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5F13EB" w:rsidRPr="005F13EB" w14:paraId="157DA1CD" w14:textId="77777777" w:rsidTr="00DA16BE">
        <w:trPr>
          <w:trHeight w:val="20"/>
        </w:trPr>
        <w:tc>
          <w:tcPr>
            <w:tcW w:w="1021" w:type="dxa"/>
          </w:tcPr>
          <w:p w14:paraId="28C55C65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lang w:eastAsia="ru-RU"/>
              </w:rPr>
              <w:t>1.10.5.</w:t>
            </w:r>
          </w:p>
        </w:tc>
        <w:tc>
          <w:tcPr>
            <w:tcW w:w="8647" w:type="dxa"/>
          </w:tcPr>
          <w:p w14:paraId="36764F35" w14:textId="77777777" w:rsidR="005F13EB" w:rsidRPr="005F13EB" w:rsidRDefault="005F13EB" w:rsidP="005F1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lang w:eastAsia="ru-RU"/>
              </w:rPr>
              <w:t>включения в реестр счетов медицинской помощи, оказанной амбулаторно, в период пребывания застрахованного лица в условиях стационара (кроме дня поступления и выписки из стационара, а также оказания медицинской помощи (консультаций) в других медицинских организациях в экстренной и неотложной форме)</w:t>
            </w:r>
          </w:p>
        </w:tc>
        <w:tc>
          <w:tcPr>
            <w:tcW w:w="3260" w:type="dxa"/>
          </w:tcPr>
          <w:p w14:paraId="73C966CA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1079389D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5F13EB" w:rsidRPr="005F13EB" w14:paraId="03BC1D33" w14:textId="77777777" w:rsidTr="00DA16BE">
        <w:trPr>
          <w:trHeight w:val="20"/>
        </w:trPr>
        <w:tc>
          <w:tcPr>
            <w:tcW w:w="1021" w:type="dxa"/>
          </w:tcPr>
          <w:p w14:paraId="0FB4E2E2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lang w:eastAsia="ru-RU"/>
              </w:rPr>
              <w:t>1.10.6.</w:t>
            </w:r>
          </w:p>
        </w:tc>
        <w:tc>
          <w:tcPr>
            <w:tcW w:w="8647" w:type="dxa"/>
          </w:tcPr>
          <w:p w14:paraId="2970AE6D" w14:textId="77777777" w:rsidR="005F13EB" w:rsidRPr="005F13EB" w:rsidRDefault="005F13EB" w:rsidP="005F1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lang w:eastAsia="ru-RU"/>
              </w:rPr>
              <w:t>включение в реестр счетов нескольких страховых случаев, при которых медицинская помощь оказана застрахованному лицу стационарно в один период оплаты с пересечением или совпадением сроков лечения</w:t>
            </w:r>
          </w:p>
        </w:tc>
        <w:tc>
          <w:tcPr>
            <w:tcW w:w="3260" w:type="dxa"/>
          </w:tcPr>
          <w:p w14:paraId="62E05985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53D73FEC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5F13EB" w:rsidRPr="005F13EB" w14:paraId="6A716B76" w14:textId="77777777" w:rsidTr="00DA16BE">
        <w:trPr>
          <w:trHeight w:val="20"/>
        </w:trPr>
        <w:tc>
          <w:tcPr>
            <w:tcW w:w="15735" w:type="dxa"/>
            <w:gridSpan w:val="4"/>
          </w:tcPr>
          <w:p w14:paraId="62B8E68C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2. Нарушения, </w:t>
            </w:r>
            <w:r w:rsidRPr="005F13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выявляемые при проведении медико-экономической экспертизе</w:t>
            </w:r>
          </w:p>
        </w:tc>
      </w:tr>
      <w:tr w:rsidR="005F13EB" w:rsidRPr="005F13EB" w14:paraId="4C365CC6" w14:textId="77777777" w:rsidTr="00DA16BE">
        <w:trPr>
          <w:trHeight w:val="20"/>
        </w:trPr>
        <w:tc>
          <w:tcPr>
            <w:tcW w:w="1021" w:type="dxa"/>
          </w:tcPr>
          <w:p w14:paraId="1C348F92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</w:t>
            </w:r>
          </w:p>
        </w:tc>
        <w:tc>
          <w:tcPr>
            <w:tcW w:w="8647" w:type="dxa"/>
          </w:tcPr>
          <w:p w14:paraId="277497A0" w14:textId="77777777" w:rsidR="005F13EB" w:rsidRPr="005F13EB" w:rsidRDefault="005F13EB" w:rsidP="005F1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Calibri" w:hAnsi="Times New Roman" w:cs="Times New Roman"/>
                <w:sz w:val="24"/>
                <w:szCs w:val="24"/>
              </w:rPr>
              <w:t>Нарушение сроков ожидания медицинской помощи, установленных территориальной программой обязательного медицинского страхования;</w:t>
            </w:r>
          </w:p>
        </w:tc>
        <w:tc>
          <w:tcPr>
            <w:tcW w:w="3260" w:type="dxa"/>
          </w:tcPr>
          <w:p w14:paraId="3EE9A8D2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2807" w:type="dxa"/>
          </w:tcPr>
          <w:p w14:paraId="24FE5602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F0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lang w:eastAsia="ru-RU"/>
              </w:rPr>
              <w:t>0,3</w:t>
            </w:r>
          </w:p>
        </w:tc>
      </w:tr>
      <w:tr w:rsidR="005F13EB" w:rsidRPr="005F13EB" w14:paraId="1F945CFA" w14:textId="77777777" w:rsidTr="00DA16BE">
        <w:trPr>
          <w:trHeight w:val="20"/>
        </w:trPr>
        <w:tc>
          <w:tcPr>
            <w:tcW w:w="1021" w:type="dxa"/>
          </w:tcPr>
          <w:p w14:paraId="5C91EDCC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8647" w:type="dxa"/>
          </w:tcPr>
          <w:p w14:paraId="655C8B17" w14:textId="77777777" w:rsidR="005F13EB" w:rsidRPr="005F13EB" w:rsidRDefault="005F13EB" w:rsidP="005F1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Calibri" w:hAnsi="Times New Roman" w:cs="Times New Roman"/>
                <w:sz w:val="24"/>
                <w:szCs w:val="24"/>
              </w:rPr>
              <w:t>Нарушение условий оказания скорой медицинской помощи, выразившееся в несоблюдении установленного программой обязательного медицинского страхования времени доезда бригады скорой медицинской помощи, при летальном исходе до приезда бригады скорой помощи.</w:t>
            </w:r>
          </w:p>
        </w:tc>
        <w:tc>
          <w:tcPr>
            <w:tcW w:w="3260" w:type="dxa"/>
          </w:tcPr>
          <w:p w14:paraId="2A50E559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7C7B41B3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</w:tr>
      <w:tr w:rsidR="005F13EB" w:rsidRPr="005F13EB" w14:paraId="3DE5B369" w14:textId="77777777" w:rsidTr="00DA16BE">
        <w:trPr>
          <w:trHeight w:val="20"/>
        </w:trPr>
        <w:tc>
          <w:tcPr>
            <w:tcW w:w="1021" w:type="dxa"/>
          </w:tcPr>
          <w:p w14:paraId="19BF9A7F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8647" w:type="dxa"/>
          </w:tcPr>
          <w:p w14:paraId="6696AC09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в реестрах счетов повторных случаев госпитализации застрахованного лица по одному и тому же заболеванию с длительностью три дня и менее,</w:t>
            </w:r>
            <w:r w:rsidRPr="005F13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F13EB">
              <w:rPr>
                <w:rFonts w:ascii="Times New Roman" w:eastAsia="Times New Roman" w:hAnsi="Times New Roman" w:cs="Times New Roman"/>
                <w:lang w:eastAsia="ru-RU"/>
              </w:rPr>
              <w:t>за исключением случаев, связанных с патологией беременности и родами,</w:t>
            </w: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течение четырнадцати календарных дней при оказании медицинской помощи в указанный период в амбулаторных условиях (за исключением случаев, при которых 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организацией).</w:t>
            </w:r>
          </w:p>
        </w:tc>
        <w:tc>
          <w:tcPr>
            <w:tcW w:w="3260" w:type="dxa"/>
          </w:tcPr>
          <w:p w14:paraId="3D52D46C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7" w:type="dxa"/>
          </w:tcPr>
          <w:p w14:paraId="2DAC1671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0,3</w:t>
            </w:r>
          </w:p>
        </w:tc>
      </w:tr>
      <w:tr w:rsidR="005F13EB" w:rsidRPr="005F13EB" w14:paraId="74409268" w14:textId="77777777" w:rsidTr="00DA16BE">
        <w:trPr>
          <w:trHeight w:val="20"/>
        </w:trPr>
        <w:tc>
          <w:tcPr>
            <w:tcW w:w="1021" w:type="dxa"/>
          </w:tcPr>
          <w:p w14:paraId="30208C20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8647" w:type="dxa"/>
          </w:tcPr>
          <w:p w14:paraId="6BAC7E51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Необоснованное представление в реестрах счетов случаев оказания застрахованному лицу медицинской помощи, оказанной в условиях дневного стационара в период пребывания в условиях круглосуточного стационара (кроме дня поступления и выписки из стационара, а также консультаций в других медицинских организациях при экстренных и неотложных состояниях).</w:t>
            </w:r>
          </w:p>
        </w:tc>
        <w:tc>
          <w:tcPr>
            <w:tcW w:w="3260" w:type="dxa"/>
          </w:tcPr>
          <w:p w14:paraId="5376C955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7" w:type="dxa"/>
          </w:tcPr>
          <w:p w14:paraId="0F16AEE7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0,3</w:t>
            </w:r>
          </w:p>
        </w:tc>
      </w:tr>
      <w:tr w:rsidR="005F13EB" w:rsidRPr="005F13EB" w14:paraId="10789EDA" w14:textId="77777777" w:rsidTr="00DA16BE">
        <w:trPr>
          <w:trHeight w:val="20"/>
        </w:trPr>
        <w:tc>
          <w:tcPr>
            <w:tcW w:w="1021" w:type="dxa"/>
          </w:tcPr>
          <w:p w14:paraId="6C3D8C5A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8647" w:type="dxa"/>
          </w:tcPr>
          <w:p w14:paraId="103E3A2E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Взимание платы с застрахованных лиц за оказанную медицинскую помощь, входящую в базовую либо территориальную программу обязательного медицинского страхования, при оказании медицинской помощи в рамках базовой либо территориальной программы обязательного медицинского страхования.</w:t>
            </w:r>
          </w:p>
        </w:tc>
        <w:tc>
          <w:tcPr>
            <w:tcW w:w="3260" w:type="dxa"/>
          </w:tcPr>
          <w:p w14:paraId="3E4AB653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07" w:type="dxa"/>
          </w:tcPr>
          <w:p w14:paraId="53417028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F13EB" w:rsidRPr="005F13EB" w14:paraId="36C6CAC7" w14:textId="77777777" w:rsidTr="00DA16BE">
        <w:trPr>
          <w:trHeight w:val="20"/>
        </w:trPr>
        <w:tc>
          <w:tcPr>
            <w:tcW w:w="1021" w:type="dxa"/>
          </w:tcPr>
          <w:p w14:paraId="7E72CF62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8647" w:type="dxa"/>
          </w:tcPr>
          <w:p w14:paraId="158AD9AA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Приобретение пациентом или его представителем в период оказания медицинской помощи по назначению врача лекарственных препаратов для медицинского применения, включенных в перечень жизненно необходимых и важнейших лекарственных препаратов </w:t>
            </w:r>
            <w:hyperlink w:anchor="P2242" w:history="1">
              <w:r w:rsidRPr="005F13EB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eastAsia="ru-RU"/>
                </w:rPr>
                <w:t>&lt;1&gt;</w:t>
              </w:r>
            </w:hyperlink>
            <w:r w:rsidRPr="005F13E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, и (или) медицинских изделий, включенных в перечень медицинских изделий, имплантируемых в организм человека </w:t>
            </w:r>
            <w:hyperlink w:anchor="P2243" w:history="1">
              <w:r w:rsidRPr="005F13EB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eastAsia="ru-RU"/>
                </w:rPr>
                <w:t>&lt;2&gt;</w:t>
              </w:r>
            </w:hyperlink>
            <w:r w:rsidRPr="005F13E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на основе клинических рекомендаций</w:t>
            </w:r>
            <w:r w:rsidRPr="005F13E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(в ред. Приказов Минздрава России от 01.07.2021г. №696н, 04.09.2024г. №449н).</w:t>
            </w:r>
          </w:p>
        </w:tc>
        <w:tc>
          <w:tcPr>
            <w:tcW w:w="3260" w:type="dxa"/>
          </w:tcPr>
          <w:p w14:paraId="0ACD1A5D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807" w:type="dxa"/>
          </w:tcPr>
          <w:p w14:paraId="79791FD3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0,5</w:t>
            </w:r>
          </w:p>
        </w:tc>
      </w:tr>
      <w:tr w:rsidR="005F13EB" w:rsidRPr="005F13EB" w14:paraId="2ACA38F0" w14:textId="77777777" w:rsidTr="00DA16BE">
        <w:trPr>
          <w:trHeight w:val="20"/>
        </w:trPr>
        <w:tc>
          <w:tcPr>
            <w:tcW w:w="1021" w:type="dxa"/>
          </w:tcPr>
          <w:p w14:paraId="035E0824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8647" w:type="dxa"/>
          </w:tcPr>
          <w:p w14:paraId="496B0A5F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Отсутствие в реестре счетов сведений о страховом случае с летальным исходом при наличии сведений о смерти застрахованного лица в период оказания ему медицинской помощи в первичной медицинской документации и учетно-отчетной документации медицинской организации.</w:t>
            </w:r>
          </w:p>
        </w:tc>
        <w:tc>
          <w:tcPr>
            <w:tcW w:w="3260" w:type="dxa"/>
          </w:tcPr>
          <w:p w14:paraId="2A79A851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07" w:type="dxa"/>
          </w:tcPr>
          <w:p w14:paraId="183B020C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0,6</w:t>
            </w:r>
          </w:p>
        </w:tc>
      </w:tr>
      <w:tr w:rsidR="005F13EB" w:rsidRPr="005F13EB" w14:paraId="3DB5853F" w14:textId="77777777" w:rsidTr="00DA16BE">
        <w:trPr>
          <w:trHeight w:val="20"/>
        </w:trPr>
        <w:tc>
          <w:tcPr>
            <w:tcW w:w="1021" w:type="dxa"/>
          </w:tcPr>
          <w:p w14:paraId="2AF719F8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8647" w:type="dxa"/>
          </w:tcPr>
          <w:p w14:paraId="64ABFD35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lang w:eastAsia="ru-RU"/>
              </w:rPr>
              <w:t xml:space="preserve">Непредставление медицинской документации, учетно-отчетной документации, подтверждающей факт оказания застрахованному лицу медицинской помощи в медицинской организации, а также результатов внутреннего и внешнего контроля </w:t>
            </w:r>
            <w:r w:rsidRPr="005F13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медицинской организации, безопасности оказания медицинской помощи без объективных причин в течение 10 рабочих дней после получения медицинской организацией соответствующего запроса от Федерального фонда ОМС или территориального фонда ОМС, или страховой медицинской организации, или специалиста-эксперта, эксперта качества медицинской помощи, действующего по их поручению</w:t>
            </w:r>
          </w:p>
        </w:tc>
        <w:tc>
          <w:tcPr>
            <w:tcW w:w="3260" w:type="dxa"/>
          </w:tcPr>
          <w:p w14:paraId="351DCA59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807" w:type="dxa"/>
          </w:tcPr>
          <w:p w14:paraId="52E887FB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5F13EB" w:rsidRPr="005F13EB" w14:paraId="5925D968" w14:textId="77777777" w:rsidTr="00DA16BE">
        <w:trPr>
          <w:trHeight w:val="20"/>
        </w:trPr>
        <w:tc>
          <w:tcPr>
            <w:tcW w:w="1021" w:type="dxa"/>
          </w:tcPr>
          <w:p w14:paraId="77C58C4A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</w:t>
            </w:r>
          </w:p>
        </w:tc>
        <w:tc>
          <w:tcPr>
            <w:tcW w:w="8647" w:type="dxa"/>
          </w:tcPr>
          <w:p w14:paraId="70A3DAE1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Отсутствие в документации (несоблюдение требований к оформлению)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в установленных законодательством Российской Федерации случаях </w:t>
            </w:r>
            <w:hyperlink w:anchor="P2244" w:history="1">
              <w:r w:rsidRPr="005F13E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&lt;3&gt;</w:t>
              </w:r>
            </w:hyperlink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0" w:type="dxa"/>
          </w:tcPr>
          <w:p w14:paraId="5910EE6F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807" w:type="dxa"/>
          </w:tcPr>
          <w:p w14:paraId="79980C89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5F13EB" w:rsidRPr="005F13EB" w14:paraId="1207B375" w14:textId="77777777" w:rsidTr="00DA16BE">
        <w:trPr>
          <w:trHeight w:val="20"/>
        </w:trPr>
        <w:tc>
          <w:tcPr>
            <w:tcW w:w="1021" w:type="dxa"/>
          </w:tcPr>
          <w:p w14:paraId="1C124B84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</w:t>
            </w:r>
          </w:p>
        </w:tc>
        <w:tc>
          <w:tcPr>
            <w:tcW w:w="8647" w:type="dxa"/>
          </w:tcPr>
          <w:p w14:paraId="04E7CD8A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признаков искажения сведений, представленных в медицинской документации (дописки, исправления, "вклейки", полное переоформление с искажением сведений о проведенных диагностических и лечебных мероприятий, клинической картине заболевания; расхождение сведений об оказании медицинской помощи в различных разделах медицинской документации и/или учетно-отчетной документации, запрошенной на проведение экспертизы).</w:t>
            </w:r>
          </w:p>
        </w:tc>
        <w:tc>
          <w:tcPr>
            <w:tcW w:w="3260" w:type="dxa"/>
          </w:tcPr>
          <w:p w14:paraId="4BC4DEA7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807" w:type="dxa"/>
          </w:tcPr>
          <w:p w14:paraId="5A9E9D5C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5F13EB" w:rsidRPr="005F13EB" w14:paraId="6FDABA0C" w14:textId="77777777" w:rsidTr="00DA16BE">
        <w:trPr>
          <w:trHeight w:val="20"/>
        </w:trPr>
        <w:tc>
          <w:tcPr>
            <w:tcW w:w="1021" w:type="dxa"/>
          </w:tcPr>
          <w:p w14:paraId="4C7C4B99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2.15.</w:t>
            </w:r>
          </w:p>
        </w:tc>
        <w:tc>
          <w:tcPr>
            <w:tcW w:w="8647" w:type="dxa"/>
          </w:tcPr>
          <w:p w14:paraId="576CF9FB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(в том числе, оказание медицинской помощи в период отпуска, обучения, командировок, выходных дней).</w:t>
            </w:r>
          </w:p>
        </w:tc>
        <w:tc>
          <w:tcPr>
            <w:tcW w:w="3260" w:type="dxa"/>
          </w:tcPr>
          <w:p w14:paraId="0ABF0461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7" w:type="dxa"/>
          </w:tcPr>
          <w:p w14:paraId="5D17A9D2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5F13EB" w:rsidRPr="005F13EB" w14:paraId="615AAF06" w14:textId="77777777" w:rsidTr="00DA16BE">
        <w:trPr>
          <w:trHeight w:val="20"/>
        </w:trPr>
        <w:tc>
          <w:tcPr>
            <w:tcW w:w="1021" w:type="dxa"/>
          </w:tcPr>
          <w:p w14:paraId="3520599E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2.16.</w:t>
            </w:r>
          </w:p>
        </w:tc>
        <w:tc>
          <w:tcPr>
            <w:tcW w:w="14714" w:type="dxa"/>
            <w:gridSpan w:val="3"/>
          </w:tcPr>
          <w:p w14:paraId="351AD499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5F13EB" w:rsidRPr="005F13EB" w14:paraId="08603E1B" w14:textId="77777777" w:rsidTr="00DA16BE">
        <w:trPr>
          <w:trHeight w:val="20"/>
        </w:trPr>
        <w:tc>
          <w:tcPr>
            <w:tcW w:w="1021" w:type="dxa"/>
          </w:tcPr>
          <w:p w14:paraId="6EF950EB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2.16.1.</w:t>
            </w:r>
          </w:p>
        </w:tc>
        <w:tc>
          <w:tcPr>
            <w:tcW w:w="8647" w:type="dxa"/>
          </w:tcPr>
          <w:p w14:paraId="6DA23C1B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ind w:firstLine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оплаченный случай оказания медицинской помощи </w:t>
            </w:r>
            <w:r w:rsidRPr="005F13EB">
              <w:rPr>
                <w:rFonts w:ascii="Times New Roman" w:eastAsia="Times New Roman" w:hAnsi="Times New Roman" w:cs="Times New Roman"/>
                <w:lang w:eastAsia="ru-RU"/>
              </w:rPr>
              <w:t>не соответствует тарифу, установленному законодательством об обязательном медицинском страховании</w:t>
            </w:r>
          </w:p>
        </w:tc>
        <w:tc>
          <w:tcPr>
            <w:tcW w:w="3260" w:type="dxa"/>
          </w:tcPr>
          <w:p w14:paraId="03E8D804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807" w:type="dxa"/>
          </w:tcPr>
          <w:p w14:paraId="16B3BCD7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0,3</w:t>
            </w:r>
          </w:p>
        </w:tc>
      </w:tr>
      <w:tr w:rsidR="005F13EB" w:rsidRPr="005F13EB" w14:paraId="7E4792CE" w14:textId="77777777" w:rsidTr="00DA16BE">
        <w:trPr>
          <w:trHeight w:val="20"/>
        </w:trPr>
        <w:tc>
          <w:tcPr>
            <w:tcW w:w="1021" w:type="dxa"/>
          </w:tcPr>
          <w:p w14:paraId="6F3B358C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2.16.2.</w:t>
            </w:r>
          </w:p>
        </w:tc>
        <w:tc>
          <w:tcPr>
            <w:tcW w:w="8647" w:type="dxa"/>
          </w:tcPr>
          <w:p w14:paraId="4D822E59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ind w:firstLine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включение в счет на оплату медицинской помощи при отсутствии в медицинской документации сведений, подтверждающих факт оказания медицинской помощи застрахованному лицу.</w:t>
            </w:r>
          </w:p>
        </w:tc>
        <w:tc>
          <w:tcPr>
            <w:tcW w:w="3260" w:type="dxa"/>
          </w:tcPr>
          <w:p w14:paraId="1638FB27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7" w:type="dxa"/>
          </w:tcPr>
          <w:p w14:paraId="2307D372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F13EB" w:rsidRPr="005F13EB" w14:paraId="76C7C57B" w14:textId="77777777" w:rsidTr="00DA16BE">
        <w:trPr>
          <w:trHeight w:val="20"/>
        </w:trPr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1AD7D33D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2.16.3.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</w:tcPr>
          <w:p w14:paraId="64CF7BF0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ind w:firstLine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некорректное (неполное) отражение в реестре счета сведений медицинской документации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14:paraId="06D2898C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7" w:type="dxa"/>
            <w:tcBorders>
              <w:top w:val="single" w:sz="4" w:space="0" w:color="auto"/>
              <w:bottom w:val="single" w:sz="4" w:space="0" w:color="auto"/>
            </w:tcBorders>
          </w:tcPr>
          <w:p w14:paraId="55F36DCA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F13EB" w:rsidRPr="005F13EB" w14:paraId="4149F07E" w14:textId="77777777" w:rsidTr="00DA16BE">
        <w:trPr>
          <w:trHeight w:val="20"/>
        </w:trPr>
        <w:tc>
          <w:tcPr>
            <w:tcW w:w="1021" w:type="dxa"/>
          </w:tcPr>
          <w:p w14:paraId="68EFFD7C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2.17.</w:t>
            </w:r>
          </w:p>
        </w:tc>
        <w:tc>
          <w:tcPr>
            <w:tcW w:w="8647" w:type="dxa"/>
          </w:tcPr>
          <w:p w14:paraId="59DC7D59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в карте стационарного больного протокола врачебной комиссии в случаях назначения застрахованному лицу лекарственного препарата, не входящего в перечень жизненно необходимых и важнейших лекарственных препаратов.</w:t>
            </w:r>
          </w:p>
        </w:tc>
        <w:tc>
          <w:tcPr>
            <w:tcW w:w="3260" w:type="dxa"/>
          </w:tcPr>
          <w:p w14:paraId="7AC1B078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07" w:type="dxa"/>
          </w:tcPr>
          <w:p w14:paraId="739BF66F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0,3</w:t>
            </w:r>
          </w:p>
        </w:tc>
      </w:tr>
      <w:tr w:rsidR="005F13EB" w:rsidRPr="005F13EB" w14:paraId="4B287F60" w14:textId="77777777" w:rsidTr="00DA16BE">
        <w:trPr>
          <w:trHeight w:val="20"/>
        </w:trPr>
        <w:tc>
          <w:tcPr>
            <w:tcW w:w="1021" w:type="dxa"/>
          </w:tcPr>
          <w:p w14:paraId="4C9BE877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2.18.</w:t>
            </w:r>
          </w:p>
        </w:tc>
        <w:tc>
          <w:tcPr>
            <w:tcW w:w="8647" w:type="dxa"/>
          </w:tcPr>
          <w:p w14:paraId="1431FD24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сроков ожидания медицинской помощи, установленных территориальной либо базовой программой обязательного медицинского страхования.</w:t>
            </w:r>
          </w:p>
        </w:tc>
        <w:tc>
          <w:tcPr>
            <w:tcW w:w="3260" w:type="dxa"/>
          </w:tcPr>
          <w:p w14:paraId="5CC914BC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07" w:type="dxa"/>
          </w:tcPr>
          <w:p w14:paraId="292D5527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0,3</w:t>
            </w:r>
          </w:p>
        </w:tc>
      </w:tr>
      <w:tr w:rsidR="005F13EB" w:rsidRPr="005F13EB" w14:paraId="635D9596" w14:textId="77777777" w:rsidTr="00DA16BE">
        <w:trPr>
          <w:trHeight w:val="20"/>
        </w:trPr>
        <w:tc>
          <w:tcPr>
            <w:tcW w:w="1021" w:type="dxa"/>
          </w:tcPr>
          <w:p w14:paraId="6BAB6748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14" w:type="dxa"/>
            <w:gridSpan w:val="3"/>
          </w:tcPr>
          <w:p w14:paraId="29A61418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3. Нарушения, </w:t>
            </w:r>
            <w:r w:rsidRPr="005F13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выявляемые при проведении экспертизы качества медицинской помощи</w:t>
            </w:r>
          </w:p>
        </w:tc>
      </w:tr>
      <w:tr w:rsidR="005F13EB" w:rsidRPr="005F13EB" w14:paraId="7E54AB2C" w14:textId="77777777" w:rsidTr="00DA16BE">
        <w:trPr>
          <w:trHeight w:val="20"/>
        </w:trPr>
        <w:tc>
          <w:tcPr>
            <w:tcW w:w="1021" w:type="dxa"/>
          </w:tcPr>
          <w:p w14:paraId="18409687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14714" w:type="dxa"/>
            <w:gridSpan w:val="3"/>
          </w:tcPr>
          <w:p w14:paraId="00DB7643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Установление неверного диагноза, связанное с невыполнением, несвоевременным или ненадлежащим выполнением необходимых пациенту </w:t>
            </w:r>
            <w:r w:rsidRPr="005F13EB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рекомендаций, в том числе по результатам проведенного диспансерного наблюдения, с учетом рекомендаций по применению методов профилактики, диагностики, лечения и реабилитации, данных медицинскими работниками национальных медицинских центров в ходе консультаций/консилиумов с применением телемедицинских технологий </w:t>
            </w:r>
            <w:r w:rsidRPr="005F13E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(в ред. Приказов Минздрава России от 21.02.2022г. №100н, 04.09.2024г. №449н)</w:t>
            </w:r>
            <w:r w:rsidRPr="005F13EB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</w:tr>
      <w:tr w:rsidR="005F13EB" w:rsidRPr="005F13EB" w14:paraId="6643D4BD" w14:textId="77777777" w:rsidTr="00DA16BE">
        <w:trPr>
          <w:trHeight w:val="20"/>
        </w:trPr>
        <w:tc>
          <w:tcPr>
            <w:tcW w:w="1021" w:type="dxa"/>
          </w:tcPr>
          <w:p w14:paraId="1137B817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3.1.1.</w:t>
            </w:r>
          </w:p>
        </w:tc>
        <w:tc>
          <w:tcPr>
            <w:tcW w:w="8647" w:type="dxa"/>
          </w:tcPr>
          <w:p w14:paraId="219E082C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ind w:firstLine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повлиявшее на состояние здоровья застрахованного лица;</w:t>
            </w:r>
          </w:p>
        </w:tc>
        <w:tc>
          <w:tcPr>
            <w:tcW w:w="3260" w:type="dxa"/>
          </w:tcPr>
          <w:p w14:paraId="46AC5434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807" w:type="dxa"/>
          </w:tcPr>
          <w:p w14:paraId="5C272F06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5F13EB" w:rsidRPr="005F13EB" w14:paraId="0CB3FF7C" w14:textId="77777777" w:rsidTr="00DA16BE">
        <w:trPr>
          <w:trHeight w:val="20"/>
        </w:trPr>
        <w:tc>
          <w:tcPr>
            <w:tcW w:w="1021" w:type="dxa"/>
          </w:tcPr>
          <w:p w14:paraId="53455583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3.1.2.</w:t>
            </w:r>
          </w:p>
        </w:tc>
        <w:tc>
          <w:tcPr>
            <w:tcW w:w="8647" w:type="dxa"/>
          </w:tcPr>
          <w:p w14:paraId="25EE7049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ind w:firstLine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приведшее к удлинению или укорочению сроков лечения сверх установленных (за исключением случаев отказа застрахованного лица от медицинского вмешательства в установленных законодательством Российской Федерации случаях;</w:t>
            </w:r>
          </w:p>
        </w:tc>
        <w:tc>
          <w:tcPr>
            <w:tcW w:w="3260" w:type="dxa"/>
          </w:tcPr>
          <w:p w14:paraId="4756775C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807" w:type="dxa"/>
          </w:tcPr>
          <w:p w14:paraId="5B2DF244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5F13EB" w:rsidRPr="005F13EB" w14:paraId="019DFFEC" w14:textId="77777777" w:rsidTr="00DA16BE">
        <w:trPr>
          <w:trHeight w:val="20"/>
        </w:trPr>
        <w:tc>
          <w:tcPr>
            <w:tcW w:w="1021" w:type="dxa"/>
          </w:tcPr>
          <w:p w14:paraId="705CF749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3.1.3.</w:t>
            </w:r>
          </w:p>
        </w:tc>
        <w:tc>
          <w:tcPr>
            <w:tcW w:w="8647" w:type="dxa"/>
          </w:tcPr>
          <w:p w14:paraId="3987910C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ind w:firstLine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заболевания;</w:t>
            </w:r>
          </w:p>
        </w:tc>
        <w:tc>
          <w:tcPr>
            <w:tcW w:w="3260" w:type="dxa"/>
          </w:tcPr>
          <w:p w14:paraId="20D457FF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2807" w:type="dxa"/>
          </w:tcPr>
          <w:p w14:paraId="0D4094ED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0,3</w:t>
            </w:r>
          </w:p>
        </w:tc>
      </w:tr>
      <w:tr w:rsidR="005F13EB" w:rsidRPr="005F13EB" w14:paraId="38AA06F3" w14:textId="77777777" w:rsidTr="00DA16BE">
        <w:trPr>
          <w:trHeight w:val="20"/>
        </w:trPr>
        <w:tc>
          <w:tcPr>
            <w:tcW w:w="1021" w:type="dxa"/>
          </w:tcPr>
          <w:p w14:paraId="256FC093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3.1.4.</w:t>
            </w:r>
          </w:p>
        </w:tc>
        <w:tc>
          <w:tcPr>
            <w:tcW w:w="8647" w:type="dxa"/>
          </w:tcPr>
          <w:p w14:paraId="4B3B97F3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ind w:firstLine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приведшее к инвалидизации;</w:t>
            </w:r>
          </w:p>
        </w:tc>
        <w:tc>
          <w:tcPr>
            <w:tcW w:w="3260" w:type="dxa"/>
          </w:tcPr>
          <w:p w14:paraId="484134BC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2807" w:type="dxa"/>
          </w:tcPr>
          <w:p w14:paraId="0890DE3A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F13EB" w:rsidRPr="005F13EB" w14:paraId="44C866FF" w14:textId="77777777" w:rsidTr="00DA16BE">
        <w:trPr>
          <w:trHeight w:val="20"/>
        </w:trPr>
        <w:tc>
          <w:tcPr>
            <w:tcW w:w="1021" w:type="dxa"/>
          </w:tcPr>
          <w:p w14:paraId="6DD974BD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3.1.5.</w:t>
            </w:r>
          </w:p>
        </w:tc>
        <w:tc>
          <w:tcPr>
            <w:tcW w:w="8647" w:type="dxa"/>
          </w:tcPr>
          <w:p w14:paraId="4A60560B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ind w:firstLine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приведшее к летальному исходу (в том числе при наличии расхождений клинического и патологоанатомического диагнозов);</w:t>
            </w:r>
          </w:p>
        </w:tc>
        <w:tc>
          <w:tcPr>
            <w:tcW w:w="3260" w:type="dxa"/>
          </w:tcPr>
          <w:p w14:paraId="6CD1C6AD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7" w:type="dxa"/>
          </w:tcPr>
          <w:p w14:paraId="46BFBD27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5F13EB" w:rsidRPr="005F13EB" w14:paraId="5F88B315" w14:textId="77777777" w:rsidTr="00DA16BE">
        <w:trPr>
          <w:trHeight w:val="20"/>
        </w:trPr>
        <w:tc>
          <w:tcPr>
            <w:tcW w:w="1021" w:type="dxa"/>
          </w:tcPr>
          <w:p w14:paraId="572418B5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14714" w:type="dxa"/>
            <w:gridSpan w:val="3"/>
          </w:tcPr>
          <w:p w14:paraId="1ED4A9F4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рекомендаций, в том числе по результатам проведенного диспансерного наблюдения,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 применением телемедицинских технологий </w:t>
            </w:r>
            <w:r w:rsidRPr="005F13E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(в ред. Приказ Минздрава России  от 04.09.2024г. №449н)</w:t>
            </w: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</w:tr>
      <w:tr w:rsidR="005F13EB" w:rsidRPr="005F13EB" w14:paraId="58975055" w14:textId="77777777" w:rsidTr="00DA16BE">
        <w:trPr>
          <w:trHeight w:val="20"/>
        </w:trPr>
        <w:tc>
          <w:tcPr>
            <w:tcW w:w="1021" w:type="dxa"/>
          </w:tcPr>
          <w:p w14:paraId="1A4B045F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3.2.1.</w:t>
            </w:r>
          </w:p>
        </w:tc>
        <w:tc>
          <w:tcPr>
            <w:tcW w:w="8647" w:type="dxa"/>
          </w:tcPr>
          <w:p w14:paraId="4AF37EE3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повлиявшее на состояние здоровья застрахованного лица;</w:t>
            </w:r>
          </w:p>
        </w:tc>
        <w:tc>
          <w:tcPr>
            <w:tcW w:w="3260" w:type="dxa"/>
          </w:tcPr>
          <w:p w14:paraId="7A57A427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807" w:type="dxa"/>
          </w:tcPr>
          <w:p w14:paraId="0F415645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5F13EB" w:rsidRPr="005F13EB" w14:paraId="7DB55FF4" w14:textId="77777777" w:rsidTr="00DA16BE">
        <w:trPr>
          <w:trHeight w:val="20"/>
        </w:trPr>
        <w:tc>
          <w:tcPr>
            <w:tcW w:w="1021" w:type="dxa"/>
          </w:tcPr>
          <w:p w14:paraId="3FF1C0B8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3.2.2.</w:t>
            </w:r>
          </w:p>
        </w:tc>
        <w:tc>
          <w:tcPr>
            <w:tcW w:w="8647" w:type="dxa"/>
          </w:tcPr>
          <w:p w14:paraId="387B25A4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3260" w:type="dxa"/>
          </w:tcPr>
          <w:p w14:paraId="675FD367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2807" w:type="dxa"/>
          </w:tcPr>
          <w:p w14:paraId="623DF38D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0,3</w:t>
            </w:r>
          </w:p>
        </w:tc>
      </w:tr>
      <w:tr w:rsidR="005F13EB" w:rsidRPr="005F13EB" w14:paraId="2C3C75B1" w14:textId="77777777" w:rsidTr="00DA16BE">
        <w:trPr>
          <w:trHeight w:val="20"/>
        </w:trPr>
        <w:tc>
          <w:tcPr>
            <w:tcW w:w="1021" w:type="dxa"/>
          </w:tcPr>
          <w:p w14:paraId="322F1DE2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3.2.3.</w:t>
            </w:r>
          </w:p>
        </w:tc>
        <w:tc>
          <w:tcPr>
            <w:tcW w:w="8647" w:type="dxa"/>
          </w:tcPr>
          <w:p w14:paraId="549A45E3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приведшее к инвалидизации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3260" w:type="dxa"/>
          </w:tcPr>
          <w:p w14:paraId="3D77E6B0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2807" w:type="dxa"/>
          </w:tcPr>
          <w:p w14:paraId="3BD9C3E1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F13EB" w:rsidRPr="005F13EB" w14:paraId="54981284" w14:textId="77777777" w:rsidTr="00DA16BE">
        <w:trPr>
          <w:trHeight w:val="20"/>
        </w:trPr>
        <w:tc>
          <w:tcPr>
            <w:tcW w:w="1021" w:type="dxa"/>
          </w:tcPr>
          <w:p w14:paraId="267BD0CF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3.2.4.</w:t>
            </w:r>
          </w:p>
        </w:tc>
        <w:tc>
          <w:tcPr>
            <w:tcW w:w="8647" w:type="dxa"/>
          </w:tcPr>
          <w:p w14:paraId="77064FF1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приведшее к летальному исходу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3260" w:type="dxa"/>
          </w:tcPr>
          <w:p w14:paraId="4835B9FA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7" w:type="dxa"/>
          </w:tcPr>
          <w:p w14:paraId="502C752D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5F13EB" w:rsidRPr="005F13EB" w14:paraId="03C023A5" w14:textId="77777777" w:rsidTr="00DA16BE">
        <w:trPr>
          <w:trHeight w:val="20"/>
        </w:trPr>
        <w:tc>
          <w:tcPr>
            <w:tcW w:w="1021" w:type="dxa"/>
          </w:tcPr>
          <w:p w14:paraId="690B439E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3.2.5.</w:t>
            </w:r>
          </w:p>
        </w:tc>
        <w:tc>
          <w:tcPr>
            <w:tcW w:w="8647" w:type="dxa"/>
          </w:tcPr>
          <w:p w14:paraId="702DF34A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ind w:firstLine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при проведении указанными центрами </w:t>
            </w: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консультаций/консилиумов с применением консультаций с применением телемедицинских технологий, при необоснованном невыполнении данных рекомендаций;</w:t>
            </w:r>
          </w:p>
        </w:tc>
        <w:tc>
          <w:tcPr>
            <w:tcW w:w="3260" w:type="dxa"/>
          </w:tcPr>
          <w:p w14:paraId="2DDB577E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0,9</w:t>
            </w:r>
          </w:p>
        </w:tc>
        <w:tc>
          <w:tcPr>
            <w:tcW w:w="2807" w:type="dxa"/>
          </w:tcPr>
          <w:p w14:paraId="52B84F1E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F13EB" w:rsidRPr="005F13EB" w14:paraId="0DABDE02" w14:textId="77777777" w:rsidTr="00DA16BE">
        <w:trPr>
          <w:trHeight w:val="20"/>
        </w:trPr>
        <w:tc>
          <w:tcPr>
            <w:tcW w:w="1021" w:type="dxa"/>
          </w:tcPr>
          <w:p w14:paraId="7D241A13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3.2.6.</w:t>
            </w:r>
          </w:p>
        </w:tc>
        <w:tc>
          <w:tcPr>
            <w:tcW w:w="8647" w:type="dxa"/>
          </w:tcPr>
          <w:p w14:paraId="6D094063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ind w:firstLine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результатам проведенного диспансерного наблюдения</w:t>
            </w:r>
          </w:p>
        </w:tc>
        <w:tc>
          <w:tcPr>
            <w:tcW w:w="3260" w:type="dxa"/>
          </w:tcPr>
          <w:p w14:paraId="16F80EFA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2807" w:type="dxa"/>
          </w:tcPr>
          <w:p w14:paraId="45634DC8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F13EB" w:rsidRPr="005F13EB" w14:paraId="18D52B79" w14:textId="77777777" w:rsidTr="00DA16BE">
        <w:trPr>
          <w:trHeight w:val="20"/>
        </w:trPr>
        <w:tc>
          <w:tcPr>
            <w:tcW w:w="1021" w:type="dxa"/>
          </w:tcPr>
          <w:p w14:paraId="157098DE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8647" w:type="dxa"/>
          </w:tcPr>
          <w:p w14:paraId="1BA54196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непоказанных, неоправданных с клинической точки зрения, не регламентированных порядками оказания медицинской помощи, клиническими рекомендациями мероприятий, 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</w:t>
            </w:r>
            <w:r w:rsidRPr="005F13E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(в ред. Приказ Минздрава России от  04.09.2024г. №449н).</w:t>
            </w:r>
          </w:p>
        </w:tc>
        <w:tc>
          <w:tcPr>
            <w:tcW w:w="3260" w:type="dxa"/>
          </w:tcPr>
          <w:p w14:paraId="2DD1CF2A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807" w:type="dxa"/>
          </w:tcPr>
          <w:p w14:paraId="65055685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0,6</w:t>
            </w:r>
          </w:p>
        </w:tc>
      </w:tr>
      <w:tr w:rsidR="005F13EB" w:rsidRPr="005F13EB" w14:paraId="793BEF2E" w14:textId="77777777" w:rsidTr="00DA16BE">
        <w:trPr>
          <w:trHeight w:val="20"/>
        </w:trPr>
        <w:tc>
          <w:tcPr>
            <w:tcW w:w="1021" w:type="dxa"/>
          </w:tcPr>
          <w:p w14:paraId="44F17DCD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8647" w:type="dxa"/>
          </w:tcPr>
          <w:p w14:paraId="7F73E7D4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Преждевременное с клинической точки зрения прекращение оказания медицинской помощи при отсутствии клинического эффекта (за исключением случаев отказа застрахованного лица от медицинского вмешательства в установленных законодательством Российской Федерации случаях).</w:t>
            </w:r>
          </w:p>
        </w:tc>
        <w:tc>
          <w:tcPr>
            <w:tcW w:w="3260" w:type="dxa"/>
          </w:tcPr>
          <w:p w14:paraId="1C919F5D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807" w:type="dxa"/>
          </w:tcPr>
          <w:p w14:paraId="199B6344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0,3</w:t>
            </w:r>
          </w:p>
        </w:tc>
      </w:tr>
      <w:tr w:rsidR="005F13EB" w:rsidRPr="005F13EB" w14:paraId="3BF3BED0" w14:textId="77777777" w:rsidTr="00DA16BE">
        <w:trPr>
          <w:trHeight w:val="20"/>
        </w:trPr>
        <w:tc>
          <w:tcPr>
            <w:tcW w:w="1021" w:type="dxa"/>
          </w:tcPr>
          <w:p w14:paraId="0B53C2DB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8647" w:type="dxa"/>
          </w:tcPr>
          <w:p w14:paraId="27670AE0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при оказании медицинской помощи (в частности, преждевременная выписка из медицинской организации),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четырнадцати дней со дня окончания оказания медицинской помощи амбулаторно, тридцати дней стационарно (повторная госпитализация).</w:t>
            </w:r>
          </w:p>
        </w:tc>
        <w:tc>
          <w:tcPr>
            <w:tcW w:w="3260" w:type="dxa"/>
          </w:tcPr>
          <w:p w14:paraId="3718F982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807" w:type="dxa"/>
          </w:tcPr>
          <w:p w14:paraId="5428CAAA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5F13EB" w:rsidRPr="005F13EB" w14:paraId="67779524" w14:textId="77777777" w:rsidTr="00DA16BE">
        <w:trPr>
          <w:trHeight w:val="20"/>
        </w:trPr>
        <w:tc>
          <w:tcPr>
            <w:tcW w:w="1021" w:type="dxa"/>
          </w:tcPr>
          <w:p w14:paraId="10EC105A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8647" w:type="dxa"/>
          </w:tcPr>
          <w:p w14:paraId="4B3BF78E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по вине медицинской организации преемственности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ухудшению состояния здоровья застрахованного лица.</w:t>
            </w:r>
          </w:p>
        </w:tc>
        <w:tc>
          <w:tcPr>
            <w:tcW w:w="3260" w:type="dxa"/>
          </w:tcPr>
          <w:p w14:paraId="5694D887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2807" w:type="dxa"/>
          </w:tcPr>
          <w:p w14:paraId="274399FF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F13EB" w:rsidRPr="005F13EB" w14:paraId="3EC32F3D" w14:textId="77777777" w:rsidTr="00DA16BE">
        <w:trPr>
          <w:trHeight w:val="20"/>
        </w:trPr>
        <w:tc>
          <w:tcPr>
            <w:tcW w:w="1021" w:type="dxa"/>
          </w:tcPr>
          <w:p w14:paraId="71A1672F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8647" w:type="dxa"/>
          </w:tcPr>
          <w:p w14:paraId="58005F7F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Госпитализация застрахованного лица в плановой или неотложной форме с нарушением требований к профильности оказанной медицинской помощи (непрофильная госпитализация), кроме случаев госпитализации в неотложной и экстренной форме с последующим переводом в профильные медицинские организации (структурные подразделения медицинских организаций) </w:t>
            </w:r>
            <w:r w:rsidRPr="005F13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 течение суток или более, если перевод в течение суток невозможен с учетом тяжести состояния пациента и его транспортабельности</w:t>
            </w:r>
            <w:r w:rsidRPr="005F13E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(в ред. Приказ Минздрава России от  04.09.2024г. №449н).</w:t>
            </w:r>
          </w:p>
        </w:tc>
        <w:tc>
          <w:tcPr>
            <w:tcW w:w="3260" w:type="dxa"/>
          </w:tcPr>
          <w:p w14:paraId="215C7ADB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7" w:type="dxa"/>
          </w:tcPr>
          <w:p w14:paraId="73E1F6BA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0,3</w:t>
            </w:r>
          </w:p>
        </w:tc>
      </w:tr>
      <w:tr w:rsidR="005F13EB" w:rsidRPr="005F13EB" w14:paraId="452FB0D4" w14:textId="77777777" w:rsidTr="00DA16BE">
        <w:trPr>
          <w:trHeight w:val="20"/>
        </w:trPr>
        <w:tc>
          <w:tcPr>
            <w:tcW w:w="1021" w:type="dxa"/>
          </w:tcPr>
          <w:p w14:paraId="60F7FFC4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8647" w:type="dxa"/>
          </w:tcPr>
          <w:p w14:paraId="251BDC6B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амбулаторно, в дневном стационаре, </w:t>
            </w: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отсутствие пациента в медицинской организации на дату проверки.</w:t>
            </w:r>
          </w:p>
        </w:tc>
        <w:tc>
          <w:tcPr>
            <w:tcW w:w="3260" w:type="dxa"/>
          </w:tcPr>
          <w:p w14:paraId="38E3C306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807" w:type="dxa"/>
          </w:tcPr>
          <w:p w14:paraId="14BD81F8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0,3</w:t>
            </w:r>
          </w:p>
        </w:tc>
      </w:tr>
      <w:tr w:rsidR="005F13EB" w:rsidRPr="005F13EB" w14:paraId="14E2AC27" w14:textId="77777777" w:rsidTr="00DA16BE">
        <w:trPr>
          <w:trHeight w:val="20"/>
        </w:trPr>
        <w:tc>
          <w:tcPr>
            <w:tcW w:w="1021" w:type="dxa"/>
          </w:tcPr>
          <w:p w14:paraId="519F9586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8647" w:type="dxa"/>
          </w:tcPr>
          <w:p w14:paraId="72380DB8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Необоснованное повторное посещение врача одной и той же специальности в один день при оказании медицинской помощи амбулаторно, за исключением повторного посещения для определения показаний к госпитализации, операции, консультациям в других медицинских организациях, в связи с выпиской лекарственных препаратов группам населения, при амбулаторном лечении которых лекарственные препараты отпускаются по рецептам врачей бесплатно и с 50-процентной скидкой, наблюдения беременных женщин, посещений, связанных с выдачей справок и иных медицинских документов.</w:t>
            </w:r>
          </w:p>
        </w:tc>
        <w:tc>
          <w:tcPr>
            <w:tcW w:w="3260" w:type="dxa"/>
          </w:tcPr>
          <w:p w14:paraId="6B733617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7" w:type="dxa"/>
          </w:tcPr>
          <w:p w14:paraId="3DEF0013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0,3</w:t>
            </w:r>
          </w:p>
        </w:tc>
      </w:tr>
      <w:tr w:rsidR="005F13EB" w:rsidRPr="005F13EB" w14:paraId="067BF737" w14:textId="77777777" w:rsidTr="00DA16BE">
        <w:trPr>
          <w:trHeight w:val="20"/>
        </w:trPr>
        <w:tc>
          <w:tcPr>
            <w:tcW w:w="1021" w:type="dxa"/>
          </w:tcPr>
          <w:p w14:paraId="56F30013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</w:t>
            </w:r>
          </w:p>
        </w:tc>
        <w:tc>
          <w:tcPr>
            <w:tcW w:w="8647" w:type="dxa"/>
          </w:tcPr>
          <w:p w14:paraId="4356C3AD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расхождений клинического и </w:t>
            </w:r>
            <w:proofErr w:type="gramStart"/>
            <w:r w:rsidRPr="005F13EB">
              <w:rPr>
                <w:rFonts w:ascii="Times New Roman" w:eastAsia="Times New Roman" w:hAnsi="Times New Roman" w:cs="Times New Roman"/>
                <w:lang w:eastAsia="ru-RU"/>
              </w:rPr>
              <w:t>патолого-анатомического</w:t>
            </w:r>
            <w:proofErr w:type="gramEnd"/>
            <w:r w:rsidRPr="005F13EB">
              <w:rPr>
                <w:rFonts w:ascii="Times New Roman" w:eastAsia="Times New Roman" w:hAnsi="Times New Roman" w:cs="Times New Roman"/>
                <w:lang w:eastAsia="ru-RU"/>
              </w:rPr>
              <w:t xml:space="preserve"> диагнозов 2 - 3 категории, обусловленное непроведением необходимых диагностических исследований (за исключением оказания медицинской помощи в экстренной форме).</w:t>
            </w:r>
          </w:p>
        </w:tc>
        <w:tc>
          <w:tcPr>
            <w:tcW w:w="3260" w:type="dxa"/>
          </w:tcPr>
          <w:p w14:paraId="729D9777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2807" w:type="dxa"/>
          </w:tcPr>
          <w:p w14:paraId="22C8A558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0,5</w:t>
            </w:r>
          </w:p>
        </w:tc>
      </w:tr>
      <w:tr w:rsidR="005F13EB" w:rsidRPr="005F13EB" w14:paraId="5ED89F21" w14:textId="77777777" w:rsidTr="00DA16BE">
        <w:trPr>
          <w:trHeight w:val="20"/>
        </w:trPr>
        <w:tc>
          <w:tcPr>
            <w:tcW w:w="1021" w:type="dxa"/>
          </w:tcPr>
          <w:p w14:paraId="5CC7AF14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3.11.</w:t>
            </w:r>
          </w:p>
        </w:tc>
        <w:tc>
          <w:tcPr>
            <w:tcW w:w="8647" w:type="dxa"/>
          </w:tcPr>
          <w:p w14:paraId="739471A6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в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3260" w:type="dxa"/>
          </w:tcPr>
          <w:p w14:paraId="20D8CFEA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807" w:type="dxa"/>
          </w:tcPr>
          <w:p w14:paraId="38ACF8FC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5F13EB" w:rsidRPr="005F13EB" w14:paraId="3ED6F672" w14:textId="77777777" w:rsidTr="00DA16BE">
        <w:trPr>
          <w:trHeight w:val="20"/>
        </w:trPr>
        <w:tc>
          <w:tcPr>
            <w:tcW w:w="1021" w:type="dxa"/>
          </w:tcPr>
          <w:p w14:paraId="375DAF0C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3.12.</w:t>
            </w:r>
          </w:p>
        </w:tc>
        <w:tc>
          <w:tcPr>
            <w:tcW w:w="8647" w:type="dxa"/>
          </w:tcPr>
          <w:p w14:paraId="20113514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прав застрахованных лиц 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страхования, базовой программы обязательного медицинского страхования; на выбор врача.</w:t>
            </w:r>
          </w:p>
        </w:tc>
        <w:tc>
          <w:tcPr>
            <w:tcW w:w="3260" w:type="dxa"/>
          </w:tcPr>
          <w:p w14:paraId="4F2E1250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07" w:type="dxa"/>
          </w:tcPr>
          <w:p w14:paraId="35815CEE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0,3</w:t>
            </w:r>
          </w:p>
        </w:tc>
      </w:tr>
      <w:tr w:rsidR="005F13EB" w:rsidRPr="005F13EB" w14:paraId="74EE265B" w14:textId="77777777" w:rsidTr="00DA16BE">
        <w:trPr>
          <w:trHeight w:val="20"/>
        </w:trPr>
        <w:tc>
          <w:tcPr>
            <w:tcW w:w="1021" w:type="dxa"/>
          </w:tcPr>
          <w:p w14:paraId="57B9410A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3.13.</w:t>
            </w:r>
          </w:p>
        </w:tc>
        <w:tc>
          <w:tcPr>
            <w:tcW w:w="8647" w:type="dxa"/>
          </w:tcPr>
          <w:p w14:paraId="7900FD5D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Необоснованное назначение лекарственных препаратов; одновременное назначение лекарственных препаратов со схожим фармакологическим действием; нерациональная лекарственная терапия, в том числе несоответствие дозировок, кратности и длительности приема лекарственных препаратов</w:t>
            </w:r>
            <w:r w:rsidRPr="005F13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F13EB">
              <w:rPr>
                <w:rFonts w:ascii="Times New Roman" w:eastAsia="Times New Roman" w:hAnsi="Times New Roman" w:cs="Times New Roman"/>
                <w:lang w:eastAsia="ru-RU"/>
              </w:rPr>
              <w:t>с учетом  клинических рекомендаций,</w:t>
            </w: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связанные с риском для здоровья пациента</w:t>
            </w:r>
            <w:r w:rsidRPr="005F13E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(в ред. Приказ Минздрава России от  04.09.2024г. №449н).</w:t>
            </w:r>
          </w:p>
        </w:tc>
        <w:tc>
          <w:tcPr>
            <w:tcW w:w="3260" w:type="dxa"/>
          </w:tcPr>
          <w:p w14:paraId="3604C5BB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807" w:type="dxa"/>
          </w:tcPr>
          <w:p w14:paraId="702274F7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0,6</w:t>
            </w:r>
          </w:p>
        </w:tc>
      </w:tr>
      <w:tr w:rsidR="005F13EB" w:rsidRPr="005F13EB" w14:paraId="6350DABC" w14:textId="77777777" w:rsidTr="00DA16BE">
        <w:trPr>
          <w:trHeight w:val="20"/>
        </w:trPr>
        <w:tc>
          <w:tcPr>
            <w:tcW w:w="1021" w:type="dxa"/>
          </w:tcPr>
          <w:p w14:paraId="6F42705C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3.14.</w:t>
            </w:r>
          </w:p>
        </w:tc>
        <w:tc>
          <w:tcPr>
            <w:tcW w:w="14714" w:type="dxa"/>
            <w:gridSpan w:val="3"/>
            <w:shd w:val="clear" w:color="auto" w:fill="auto"/>
          </w:tcPr>
          <w:p w14:paraId="62DD6AA3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в том числе:</w:t>
            </w:r>
          </w:p>
        </w:tc>
      </w:tr>
      <w:tr w:rsidR="005F13EB" w:rsidRPr="005F13EB" w14:paraId="16960CE3" w14:textId="77777777" w:rsidTr="00DA16BE">
        <w:trPr>
          <w:trHeight w:val="20"/>
        </w:trPr>
        <w:tc>
          <w:tcPr>
            <w:tcW w:w="1021" w:type="dxa"/>
          </w:tcPr>
          <w:p w14:paraId="2FE4513D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3.14.1.</w:t>
            </w:r>
          </w:p>
        </w:tc>
        <w:tc>
          <w:tcPr>
            <w:tcW w:w="8647" w:type="dxa"/>
          </w:tcPr>
          <w:p w14:paraId="650D5D10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отсутствием последующего ухудшения состояния здоровья;</w:t>
            </w:r>
          </w:p>
        </w:tc>
        <w:tc>
          <w:tcPr>
            <w:tcW w:w="3260" w:type="dxa"/>
          </w:tcPr>
          <w:p w14:paraId="4CB808BA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07" w:type="dxa"/>
          </w:tcPr>
          <w:p w14:paraId="4B33A036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F13EB" w:rsidRPr="005F13EB" w14:paraId="4D441907" w14:textId="77777777" w:rsidTr="00DA16BE">
        <w:trPr>
          <w:trHeight w:val="20"/>
        </w:trPr>
        <w:tc>
          <w:tcPr>
            <w:tcW w:w="1021" w:type="dxa"/>
          </w:tcPr>
          <w:p w14:paraId="15792F11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3.14.2.</w:t>
            </w:r>
          </w:p>
        </w:tc>
        <w:tc>
          <w:tcPr>
            <w:tcW w:w="8647" w:type="dxa"/>
          </w:tcPr>
          <w:p w14:paraId="650F6768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последующим ухудшением состояния здоровья;</w:t>
            </w:r>
          </w:p>
        </w:tc>
        <w:tc>
          <w:tcPr>
            <w:tcW w:w="3260" w:type="dxa"/>
          </w:tcPr>
          <w:p w14:paraId="1AFEDE85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07" w:type="dxa"/>
          </w:tcPr>
          <w:p w14:paraId="3EAB50B6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5F13EB" w:rsidRPr="005F13EB" w14:paraId="3BFE4D73" w14:textId="77777777" w:rsidTr="00DA16BE">
        <w:trPr>
          <w:trHeight w:val="20"/>
        </w:trPr>
        <w:tc>
          <w:tcPr>
            <w:tcW w:w="1021" w:type="dxa"/>
          </w:tcPr>
          <w:p w14:paraId="48810340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3.14.3.</w:t>
            </w:r>
          </w:p>
        </w:tc>
        <w:tc>
          <w:tcPr>
            <w:tcW w:w="8647" w:type="dxa"/>
          </w:tcPr>
          <w:p w14:paraId="186682B2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приведший к летальному исходу.</w:t>
            </w:r>
          </w:p>
        </w:tc>
        <w:tc>
          <w:tcPr>
            <w:tcW w:w="3260" w:type="dxa"/>
          </w:tcPr>
          <w:p w14:paraId="2FB0B557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07" w:type="dxa"/>
          </w:tcPr>
          <w:p w14:paraId="292999CE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5F13EB" w:rsidRPr="005F13EB" w14:paraId="4685F75F" w14:textId="77777777" w:rsidTr="00DA16BE">
        <w:trPr>
          <w:trHeight w:val="20"/>
        </w:trPr>
        <w:tc>
          <w:tcPr>
            <w:tcW w:w="1021" w:type="dxa"/>
          </w:tcPr>
          <w:p w14:paraId="25EE17E9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3.15. </w:t>
            </w:r>
          </w:p>
        </w:tc>
        <w:tc>
          <w:tcPr>
            <w:tcW w:w="14714" w:type="dxa"/>
            <w:gridSpan w:val="3"/>
            <w:shd w:val="clear" w:color="auto" w:fill="auto"/>
          </w:tcPr>
          <w:p w14:paraId="3A180509" w14:textId="77777777" w:rsidR="005F13EB" w:rsidRPr="005F13EB" w:rsidRDefault="005F13EB" w:rsidP="005F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Непроведение диспансерного наблюдения застрахованного лица (за исключением случаев отказа застрахованного лица, проинформированного лечащим врачом и/или страховым представителем о возможности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проведения диспансерного наблюдения и перечнем включаемых в них исследований, в том числе:</w:t>
            </w:r>
          </w:p>
        </w:tc>
      </w:tr>
      <w:tr w:rsidR="005F13EB" w:rsidRPr="005F13EB" w14:paraId="6591E4E8" w14:textId="77777777" w:rsidTr="00DA16BE">
        <w:trPr>
          <w:trHeight w:val="20"/>
        </w:trPr>
        <w:tc>
          <w:tcPr>
            <w:tcW w:w="1021" w:type="dxa"/>
          </w:tcPr>
          <w:p w14:paraId="1C6FCDD5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3.15.1.</w:t>
            </w:r>
          </w:p>
        </w:tc>
        <w:tc>
          <w:tcPr>
            <w:tcW w:w="8647" w:type="dxa"/>
          </w:tcPr>
          <w:p w14:paraId="08382173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отсутствием последующего ухудшения состояния здоровья;</w:t>
            </w:r>
          </w:p>
        </w:tc>
        <w:tc>
          <w:tcPr>
            <w:tcW w:w="3260" w:type="dxa"/>
          </w:tcPr>
          <w:p w14:paraId="6C67EDAD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07" w:type="dxa"/>
          </w:tcPr>
          <w:p w14:paraId="6A15E8D3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F13EB" w:rsidRPr="005F13EB" w14:paraId="346EB630" w14:textId="77777777" w:rsidTr="00DA16BE">
        <w:trPr>
          <w:trHeight w:val="20"/>
        </w:trPr>
        <w:tc>
          <w:tcPr>
            <w:tcW w:w="1021" w:type="dxa"/>
          </w:tcPr>
          <w:p w14:paraId="29077498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3.15.2.</w:t>
            </w:r>
          </w:p>
        </w:tc>
        <w:tc>
          <w:tcPr>
            <w:tcW w:w="8647" w:type="dxa"/>
          </w:tcPr>
          <w:p w14:paraId="1E10BCAB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последующим ухудшением состояния здоровья (за исключением случаев отказа застрахованного лица, проинформированного лечащим врачом и/или страховым представителем о возможности прохождения диспансерного наблюдения, от его прохождения);</w:t>
            </w:r>
          </w:p>
        </w:tc>
        <w:tc>
          <w:tcPr>
            <w:tcW w:w="3260" w:type="dxa"/>
          </w:tcPr>
          <w:p w14:paraId="0322B09C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07" w:type="dxa"/>
          </w:tcPr>
          <w:p w14:paraId="64DE04E5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5F13EB" w:rsidRPr="005F13EB" w14:paraId="1A5017DC" w14:textId="77777777" w:rsidTr="00DA16BE">
        <w:trPr>
          <w:trHeight w:val="20"/>
        </w:trPr>
        <w:tc>
          <w:tcPr>
            <w:tcW w:w="1021" w:type="dxa"/>
          </w:tcPr>
          <w:p w14:paraId="1650169F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3.15.3.</w:t>
            </w:r>
          </w:p>
        </w:tc>
        <w:tc>
          <w:tcPr>
            <w:tcW w:w="8647" w:type="dxa"/>
          </w:tcPr>
          <w:p w14:paraId="19809AAB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приведший к летальному исходу (за исключением случаев отказа застрахованного лица, проинформированного лечащим врачом и/или страховым представителем о возможности прохождения диспансерного наблюдения, от его прохождения).</w:t>
            </w:r>
          </w:p>
        </w:tc>
        <w:tc>
          <w:tcPr>
            <w:tcW w:w="3260" w:type="dxa"/>
          </w:tcPr>
          <w:p w14:paraId="75BA61D8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07" w:type="dxa"/>
          </w:tcPr>
          <w:p w14:paraId="0A487F80" w14:textId="77777777" w:rsidR="005F13EB" w:rsidRPr="005F13EB" w:rsidRDefault="005F13EB" w:rsidP="005F13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</w:tbl>
    <w:p w14:paraId="0DB01BE8" w14:textId="77777777" w:rsidR="005F13EB" w:rsidRPr="005F13EB" w:rsidRDefault="005F13EB" w:rsidP="005F13E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right="27" w:firstLine="6720"/>
        <w:rPr>
          <w:rFonts w:ascii="Times New Roman" w:eastAsia="Times New Roman" w:hAnsi="Times New Roman" w:cs="Times New Roman"/>
          <w:lang w:eastAsia="ru-RU"/>
        </w:rPr>
      </w:pPr>
    </w:p>
    <w:p w14:paraId="7DDC6BBB" w14:textId="60BB9C21" w:rsidR="004A402E" w:rsidRDefault="004A402E" w:rsidP="004A402E">
      <w:pPr>
        <w:widowControl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П.</w:t>
      </w:r>
      <w:r w:rsidRPr="00F92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154 Правил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обязательного медицинского страхования:</w:t>
      </w:r>
      <w:r w:rsidRPr="00F92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</w:p>
    <w:p w14:paraId="1C01FC97" w14:textId="3976AE42" w:rsidR="004A402E" w:rsidRPr="00F9238D" w:rsidRDefault="004A402E" w:rsidP="004A402E">
      <w:pPr>
        <w:widowControl w:val="0"/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</w:t>
      </w:r>
      <w:r w:rsidRPr="00F92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азмер неоплаты или неполной оплаты затрат медицинской организации на оказание медицинской помощи в рамках территориальной программы обязательного медицинского страхования (Н) рассчитывается по формуле:</w:t>
      </w:r>
    </w:p>
    <w:p w14:paraId="604134AF" w14:textId="77777777" w:rsidR="004A402E" w:rsidRDefault="004A402E" w:rsidP="004A402E">
      <w:pPr>
        <w:keepNext/>
        <w:keepLines/>
        <w:widowControl w:val="0"/>
        <w:spacing w:after="120" w:line="240" w:lineRule="auto"/>
        <w:ind w:firstLine="3880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1" w:name="bookmark102"/>
      <w:r w:rsidRPr="00F9238D">
        <w:rPr>
          <w:rFonts w:ascii="Cambria" w:eastAsia="Cambria" w:hAnsi="Cambria" w:cs="Cambria"/>
          <w:color w:val="000000"/>
          <w:sz w:val="28"/>
          <w:szCs w:val="28"/>
          <w:lang w:eastAsia="ru-RU" w:bidi="ru-RU"/>
        </w:rPr>
        <w:t>Н = РТ х К</w:t>
      </w:r>
      <w:r w:rsidRPr="00F9238D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>но</w:t>
      </w:r>
      <w:r w:rsidRPr="00F92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, </w:t>
      </w:r>
    </w:p>
    <w:p w14:paraId="1343F2C4" w14:textId="1907EDF9" w:rsidR="004A402E" w:rsidRPr="00F9238D" w:rsidRDefault="004A402E" w:rsidP="004A402E">
      <w:pPr>
        <w:keepNext/>
        <w:keepLines/>
        <w:widowControl w:val="0"/>
        <w:spacing w:after="120" w:line="240" w:lineRule="auto"/>
        <w:ind w:firstLine="3880"/>
        <w:outlineLvl w:val="2"/>
        <w:rPr>
          <w:rFonts w:ascii="Cambria" w:eastAsia="Cambria" w:hAnsi="Cambria" w:cs="Cambria"/>
          <w:color w:val="000000"/>
          <w:sz w:val="28"/>
          <w:szCs w:val="28"/>
          <w:lang w:eastAsia="ru-RU" w:bidi="ru-RU"/>
        </w:rPr>
      </w:pPr>
      <w:r w:rsidRPr="00F92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где:</w:t>
      </w:r>
      <w:bookmarkEnd w:id="1"/>
    </w:p>
    <w:p w14:paraId="30C50EBD" w14:textId="77777777" w:rsidR="004A402E" w:rsidRPr="00F9238D" w:rsidRDefault="004A402E" w:rsidP="004A402E">
      <w:pPr>
        <w:widowControl w:val="0"/>
        <w:tabs>
          <w:tab w:val="left" w:pos="1391"/>
        </w:tabs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92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</w:t>
      </w:r>
      <w:r w:rsidRPr="00F92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Pr="00F92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размер неоплаты или неполной оплаты затрат медицинской</w:t>
      </w:r>
    </w:p>
    <w:p w14:paraId="12D331B8" w14:textId="77777777" w:rsidR="004A402E" w:rsidRPr="00F9238D" w:rsidRDefault="004A402E" w:rsidP="004A402E">
      <w:pPr>
        <w:widowControl w:val="0"/>
        <w:spacing w:after="12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92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организации на оказание медицинской помощи в рамках территориальной программы обязательного медицинского страхования;</w:t>
      </w:r>
    </w:p>
    <w:p w14:paraId="4B271724" w14:textId="77777777" w:rsidR="004A402E" w:rsidRPr="00F9238D" w:rsidRDefault="004A402E" w:rsidP="004A402E">
      <w:pPr>
        <w:widowControl w:val="0"/>
        <w:tabs>
          <w:tab w:val="left" w:pos="1391"/>
        </w:tabs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92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РТ</w:t>
      </w:r>
      <w:r w:rsidRPr="00F92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Pr="00F92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размер тарифа на оплату медицинской помощи, действующий</w:t>
      </w:r>
    </w:p>
    <w:p w14:paraId="35AF9BDE" w14:textId="77777777" w:rsidR="004A402E" w:rsidRPr="00F9238D" w:rsidRDefault="004A402E" w:rsidP="004A402E">
      <w:pPr>
        <w:widowControl w:val="0"/>
        <w:spacing w:after="12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92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на дату оказания медицинской помощи;</w:t>
      </w:r>
    </w:p>
    <w:p w14:paraId="2CFB5AAF" w14:textId="77777777" w:rsidR="004A402E" w:rsidRPr="00F9238D" w:rsidRDefault="004A402E" w:rsidP="004A402E">
      <w:pPr>
        <w:widowControl w:val="0"/>
        <w:tabs>
          <w:tab w:val="left" w:pos="1391"/>
        </w:tabs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9238D">
        <w:rPr>
          <w:rFonts w:ascii="Cambria" w:eastAsia="Cambria" w:hAnsi="Cambria" w:cs="Cambria"/>
          <w:color w:val="000000"/>
          <w:sz w:val="28"/>
          <w:szCs w:val="28"/>
          <w:lang w:eastAsia="ru-RU" w:bidi="ru-RU"/>
        </w:rPr>
        <w:t>К</w:t>
      </w:r>
      <w:r w:rsidRPr="00F9238D">
        <w:rPr>
          <w:rFonts w:ascii="Cambria" w:eastAsia="Cambria" w:hAnsi="Cambria" w:cs="Cambria"/>
          <w:color w:val="000000"/>
          <w:sz w:val="28"/>
          <w:szCs w:val="28"/>
          <w:vertAlign w:val="subscript"/>
          <w:lang w:eastAsia="ru-RU" w:bidi="ru-RU"/>
        </w:rPr>
        <w:t>но</w:t>
      </w:r>
      <w:r w:rsidRPr="00F9238D">
        <w:rPr>
          <w:rFonts w:ascii="Cambria" w:eastAsia="Cambria" w:hAnsi="Cambria" w:cs="Cambria"/>
          <w:color w:val="000000"/>
          <w:sz w:val="28"/>
          <w:szCs w:val="28"/>
          <w:lang w:eastAsia="ru-RU" w:bidi="ru-RU"/>
        </w:rPr>
        <w:tab/>
      </w:r>
      <w:r>
        <w:rPr>
          <w:rFonts w:ascii="Cambria" w:eastAsia="Cambria" w:hAnsi="Cambria" w:cs="Cambria"/>
          <w:color w:val="000000"/>
          <w:sz w:val="28"/>
          <w:szCs w:val="28"/>
          <w:lang w:eastAsia="ru-RU" w:bidi="ru-RU"/>
        </w:rPr>
        <w:t xml:space="preserve">- </w:t>
      </w:r>
      <w:r w:rsidRPr="00F92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коэффициент для определения размера неполной оплаты</w:t>
      </w:r>
    </w:p>
    <w:p w14:paraId="41D2A68B" w14:textId="77777777" w:rsidR="004A402E" w:rsidRPr="00F9238D" w:rsidRDefault="004A402E" w:rsidP="004A402E">
      <w:pPr>
        <w:widowControl w:val="0"/>
        <w:spacing w:after="30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92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медицинской помощи по основанию для отказа в оплате</w:t>
      </w:r>
      <w:r w:rsidRPr="00760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F92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медицинской помощи либо уменьшению оплаты медицинской помощи, действующий на дату проведения МЭК, МЭЭ, ЭКМП.</w:t>
      </w:r>
    </w:p>
    <w:p w14:paraId="494BFA76" w14:textId="408F0580" w:rsidR="004A402E" w:rsidRDefault="004A402E" w:rsidP="004A402E">
      <w:pPr>
        <w:widowControl w:val="0"/>
        <w:spacing w:after="0" w:line="240" w:lineRule="auto"/>
        <w:ind w:firstLine="5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92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Если стоимость случая, подлежащего неоплате (неполной оплате) не является тарифом, утвержденным тарифным соглашением, или получена расчетным путем, в том числе с использованием доли оплаты прерванных случаев, то параметр РТ следует понимать как сумму, выставленную к оплате по законченному случаю лечения.</w:t>
      </w:r>
    </w:p>
    <w:p w14:paraId="49D2D6DE" w14:textId="77777777" w:rsidR="004A402E" w:rsidRPr="00F9238D" w:rsidRDefault="004A402E" w:rsidP="004A402E">
      <w:pPr>
        <w:widowControl w:val="0"/>
        <w:spacing w:after="0" w:line="240" w:lineRule="auto"/>
        <w:ind w:firstLine="5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0843A7F0" w14:textId="7334EDA3" w:rsidR="004A402E" w:rsidRDefault="004A402E" w:rsidP="004A402E">
      <w:pPr>
        <w:widowControl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П.</w:t>
      </w:r>
      <w:r w:rsidRPr="00F92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155 Правил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обязательного медицинского страхования:</w:t>
      </w:r>
      <w:r w:rsidRPr="00F92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</w:p>
    <w:p w14:paraId="02D46427" w14:textId="5C0F51B9" w:rsidR="004A402E" w:rsidRPr="00F9238D" w:rsidRDefault="004A402E" w:rsidP="004A402E">
      <w:pPr>
        <w:widowControl w:val="0"/>
        <w:tabs>
          <w:tab w:val="left" w:pos="8563"/>
        </w:tabs>
        <w:spacing w:after="0" w:line="240" w:lineRule="auto"/>
        <w:ind w:firstLine="5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92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</w:t>
      </w:r>
      <w:r w:rsidRPr="00F92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азмер штрафа, применяемого к медицинской организации за неоказание, несвоевременное оказание либо оказание медицинской помощи ненадлежащего качества</w:t>
      </w:r>
      <w:r w:rsidRPr="00F92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  <w:r w:rsidRPr="00F9238D">
        <w:rPr>
          <w:rFonts w:ascii="Cambria" w:eastAsia="Cambria" w:hAnsi="Cambria" w:cs="Cambria"/>
          <w:color w:val="000000"/>
          <w:sz w:val="28"/>
          <w:szCs w:val="28"/>
          <w:lang w:eastAsia="ru-RU" w:bidi="ru-RU"/>
        </w:rPr>
        <w:t>(С</w:t>
      </w:r>
      <w:r w:rsidRPr="00F9238D">
        <w:rPr>
          <w:rFonts w:ascii="Cambria" w:eastAsia="Cambria" w:hAnsi="Cambria" w:cs="Cambria"/>
          <w:color w:val="000000"/>
          <w:sz w:val="28"/>
          <w:szCs w:val="28"/>
          <w:vertAlign w:val="subscript"/>
          <w:lang w:eastAsia="ru-RU" w:bidi="ru-RU"/>
        </w:rPr>
        <w:t>шт</w:t>
      </w:r>
      <w:r w:rsidRPr="00F9238D">
        <w:rPr>
          <w:rFonts w:ascii="Cambria" w:eastAsia="Cambria" w:hAnsi="Cambria" w:cs="Cambria"/>
          <w:color w:val="000000"/>
          <w:sz w:val="28"/>
          <w:szCs w:val="28"/>
          <w:lang w:eastAsia="ru-RU" w:bidi="ru-RU"/>
        </w:rPr>
        <w:t>)</w:t>
      </w:r>
      <w:r w:rsidRPr="00F92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</w:t>
      </w:r>
    </w:p>
    <w:p w14:paraId="2912D322" w14:textId="77777777" w:rsidR="004A402E" w:rsidRPr="00F9238D" w:rsidRDefault="004A402E" w:rsidP="004A402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92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рассчитывается по формуле: где:</w:t>
      </w:r>
    </w:p>
    <w:p w14:paraId="523A8436" w14:textId="77777777" w:rsidR="004A402E" w:rsidRPr="00F9238D" w:rsidRDefault="004A402E" w:rsidP="004A402E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 w:rsidRPr="00F9238D">
        <w:rPr>
          <w:rFonts w:ascii="Courier New" w:eastAsia="Courier New" w:hAnsi="Courier New" w:cs="Courier New"/>
          <w:noProof/>
          <w:color w:val="000000"/>
          <w:sz w:val="24"/>
          <w:szCs w:val="24"/>
          <w:lang w:eastAsia="ru-RU" w:bidi="ru-RU"/>
        </w:rPr>
        <w:lastRenderedPageBreak/>
        <mc:AlternateContent>
          <mc:Choice Requires="wps">
            <w:drawing>
              <wp:anchor distT="157480" distB="0" distL="0" distR="0" simplePos="0" relativeHeight="251659264" behindDoc="0" locked="0" layoutInCell="1" allowOverlap="1" wp14:anchorId="6106B5A1" wp14:editId="5972DBFF">
                <wp:simplePos x="0" y="0"/>
                <wp:positionH relativeFrom="page">
                  <wp:posOffset>3435985</wp:posOffset>
                </wp:positionH>
                <wp:positionV relativeFrom="paragraph">
                  <wp:posOffset>157480</wp:posOffset>
                </wp:positionV>
                <wp:extent cx="289560" cy="194945"/>
                <wp:effectExtent l="0" t="0" r="0" b="0"/>
                <wp:wrapTopAndBottom/>
                <wp:docPr id="97" name="Shape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560" cy="1949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507048D" w14:textId="77777777" w:rsidR="004A402E" w:rsidRDefault="004A402E" w:rsidP="004A402E">
                            <w:pPr>
                              <w:pStyle w:val="30"/>
                              <w:keepNext/>
                              <w:keepLines/>
                              <w:spacing w:line="96" w:lineRule="exact"/>
                              <w:ind w:left="0" w:right="0"/>
                            </w:pPr>
                            <w:bookmarkStart w:id="2" w:name="bookmark104"/>
                            <w:r>
                              <w:t>С</w:t>
                            </w:r>
                            <w:bookmarkEnd w:id="2"/>
                          </w:p>
                          <w:p w14:paraId="3946664C" w14:textId="77777777" w:rsidR="004A402E" w:rsidRDefault="004A402E" w:rsidP="004A402E">
                            <w:pPr>
                              <w:pStyle w:val="40"/>
                              <w:spacing w:line="96" w:lineRule="exact"/>
                              <w:ind w:firstLine="160"/>
                            </w:pPr>
                            <w:r>
                              <w:t>шт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6106B5A1" id="_x0000_t202" coordsize="21600,21600" o:spt="202" path="m,l,21600r21600,l21600,xe">
                <v:stroke joinstyle="miter"/>
                <v:path gradientshapeok="t" o:connecttype="rect"/>
              </v:shapetype>
              <v:shape id="Shape 97" o:spid="_x0000_s1026" type="#_x0000_t202" style="position:absolute;margin-left:270.55pt;margin-top:12.4pt;width:22.8pt;height:15.35pt;z-index:251659264;visibility:visible;mso-wrap-style:square;mso-wrap-distance-left:0;mso-wrap-distance-top:12.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" filled="f" stroked="f">
                <v:textbox inset="0,0,0,0">
                  <w:txbxContent>
                    <w:p w14:paraId="4507048D" w14:textId="77777777" w:rsidR="004A402E" w:rsidRDefault="004A402E" w:rsidP="004A402E">
                      <w:pPr>
                        <w:pStyle w:val="30"/>
                        <w:keepNext/>
                        <w:keepLines/>
                        <w:spacing w:line="96" w:lineRule="exact"/>
                        <w:ind w:left="0" w:right="0"/>
                      </w:pPr>
                      <w:bookmarkStart w:id="2" w:name="bookmark104"/>
                      <w:r>
                        <w:t>С</w:t>
                      </w:r>
                      <w:bookmarkEnd w:id="2"/>
                    </w:p>
                    <w:p w14:paraId="3946664C" w14:textId="77777777" w:rsidR="004A402E" w:rsidRDefault="004A402E" w:rsidP="004A402E">
                      <w:pPr>
                        <w:pStyle w:val="40"/>
                        <w:spacing w:line="96" w:lineRule="exact"/>
                        <w:ind w:firstLine="160"/>
                      </w:pPr>
                      <w:proofErr w:type="spellStart"/>
                      <w:r>
                        <w:t>шт</w:t>
                      </w:r>
                      <w:proofErr w:type="spellEnd"/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F9238D">
        <w:rPr>
          <w:rFonts w:ascii="Courier New" w:eastAsia="Courier New" w:hAnsi="Courier New" w:cs="Courier New"/>
          <w:noProof/>
          <w:color w:val="000000"/>
          <w:sz w:val="24"/>
          <w:szCs w:val="24"/>
          <w:lang w:eastAsia="ru-RU" w:bidi="ru-RU"/>
        </w:rPr>
        <mc:AlternateContent>
          <mc:Choice Requires="wps">
            <w:drawing>
              <wp:anchor distT="127000" distB="0" distL="0" distR="0" simplePos="0" relativeHeight="251660288" behindDoc="0" locked="0" layoutInCell="1" allowOverlap="1" wp14:anchorId="266E9ECE" wp14:editId="7CCEFE27">
                <wp:simplePos x="0" y="0"/>
                <wp:positionH relativeFrom="page">
                  <wp:posOffset>3762375</wp:posOffset>
                </wp:positionH>
                <wp:positionV relativeFrom="paragraph">
                  <wp:posOffset>127000</wp:posOffset>
                </wp:positionV>
                <wp:extent cx="960120" cy="225425"/>
                <wp:effectExtent l="0" t="0" r="0" b="0"/>
                <wp:wrapTopAndBottom/>
                <wp:docPr id="99" name="Shape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0120" cy="2254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4E22B3B" w14:textId="77777777" w:rsidR="004A402E" w:rsidRDefault="004A402E" w:rsidP="004A402E">
                            <w:pPr>
                              <w:pStyle w:val="30"/>
                              <w:keepNext/>
                              <w:keepLines/>
                              <w:spacing w:line="240" w:lineRule="auto"/>
                              <w:ind w:left="0" w:right="0"/>
                              <w:jc w:val="center"/>
                            </w:pPr>
                            <w:bookmarkStart w:id="3" w:name="bookmark106"/>
                            <w:r>
                              <w:t>= РП X 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</w:rPr>
                              <w:t>шт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>,</w:t>
                            </w:r>
                            <w:bookmarkEnd w:id="3"/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266E9ECE" id="Shape 99" o:spid="_x0000_s1027" type="#_x0000_t202" style="position:absolute;margin-left:296.25pt;margin-top:10pt;width:75.6pt;height:17.75pt;z-index:251660288;visibility:visible;mso-wrap-style:none;mso-wrap-distance-left:0;mso-wrap-distance-top:10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" filled="f" stroked="f">
                <v:textbox inset="0,0,0,0">
                  <w:txbxContent>
                    <w:p w14:paraId="14E22B3B" w14:textId="77777777" w:rsidR="004A402E" w:rsidRDefault="004A402E" w:rsidP="004A402E">
                      <w:pPr>
                        <w:pStyle w:val="30"/>
                        <w:keepNext/>
                        <w:keepLines/>
                        <w:spacing w:line="240" w:lineRule="auto"/>
                        <w:ind w:left="0" w:right="0"/>
                        <w:jc w:val="center"/>
                      </w:pPr>
                      <w:bookmarkStart w:id="4" w:name="bookmark106"/>
                      <w:r>
                        <w:t xml:space="preserve">= РП X </w:t>
                      </w:r>
                      <w:proofErr w:type="spellStart"/>
                      <w:r>
                        <w:t>К</w:t>
                      </w:r>
                      <w:r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  <w:t>шт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</w:rPr>
                        <w:t>,</w:t>
                      </w:r>
                      <w:bookmarkEnd w:id="4"/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9EEF9B0" w14:textId="77777777" w:rsidR="004A402E" w:rsidRPr="00F9238D" w:rsidRDefault="004A402E" w:rsidP="004A402E">
      <w:pPr>
        <w:widowControl w:val="0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9238D">
        <w:rPr>
          <w:rFonts w:ascii="Cambria" w:eastAsia="Cambria" w:hAnsi="Cambria" w:cs="Cambria"/>
          <w:color w:val="000000"/>
          <w:sz w:val="28"/>
          <w:szCs w:val="28"/>
          <w:lang w:eastAsia="ru-RU" w:bidi="ru-RU"/>
        </w:rPr>
        <w:t>С</w:t>
      </w:r>
      <w:r w:rsidRPr="00F9238D">
        <w:rPr>
          <w:rFonts w:ascii="Cambria" w:eastAsia="Cambria" w:hAnsi="Cambria" w:cs="Cambria"/>
          <w:color w:val="000000"/>
          <w:sz w:val="28"/>
          <w:szCs w:val="28"/>
          <w:vertAlign w:val="subscript"/>
          <w:lang w:eastAsia="ru-RU" w:bidi="ru-RU"/>
        </w:rPr>
        <w:t>шт</w:t>
      </w:r>
      <w:r w:rsidRPr="00F9238D">
        <w:rPr>
          <w:rFonts w:ascii="Cambria" w:eastAsia="Cambria" w:hAnsi="Cambria" w:cs="Cambria"/>
          <w:color w:val="000000"/>
          <w:sz w:val="28"/>
          <w:szCs w:val="28"/>
          <w:lang w:eastAsia="ru-RU" w:bidi="ru-RU"/>
        </w:rPr>
        <w:tab/>
      </w:r>
      <w:r>
        <w:rPr>
          <w:rFonts w:ascii="Cambria" w:eastAsia="Cambria" w:hAnsi="Cambria" w:cs="Cambria"/>
          <w:color w:val="000000"/>
          <w:sz w:val="28"/>
          <w:szCs w:val="28"/>
          <w:lang w:eastAsia="ru-RU" w:bidi="ru-RU"/>
        </w:rPr>
        <w:t xml:space="preserve">- </w:t>
      </w:r>
      <w:r w:rsidRPr="00F92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размер штрафа за неоказание, несвоевременное оказание либо</w:t>
      </w:r>
      <w:r w:rsidRPr="009E7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F92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оказание медицинской помощи ненадлежащего качества;</w:t>
      </w:r>
    </w:p>
    <w:p w14:paraId="4FEDA842" w14:textId="77777777" w:rsidR="004A402E" w:rsidRPr="00F9238D" w:rsidRDefault="004A402E" w:rsidP="004A402E">
      <w:pPr>
        <w:widowControl w:val="0"/>
        <w:spacing w:after="0" w:line="240" w:lineRule="auto"/>
        <w:ind w:left="1440" w:hanging="8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92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РП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- </w:t>
      </w:r>
      <w:r w:rsidRPr="00F92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установленный тарифным соглашением на дату проведения контроля объемов, сроков, качества и условий предоставления медицинской помощи и применяемый в зависимости от условий оказания медицинской помощи, в отношении оказания которой проводится контроль объемов, сроков, качества и условий предоставления медицинской помощи, подушевой норматив финансирования медицинской помощи;</w:t>
      </w:r>
    </w:p>
    <w:p w14:paraId="6B5CC537" w14:textId="509B6ABA" w:rsidR="004A402E" w:rsidRDefault="004A402E" w:rsidP="004A402E">
      <w:pPr>
        <w:widowControl w:val="0"/>
        <w:spacing w:after="420" w:line="240" w:lineRule="auto"/>
        <w:ind w:left="1440" w:hanging="8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9238D">
        <w:rPr>
          <w:rFonts w:ascii="Cambria" w:eastAsia="Cambria" w:hAnsi="Cambria" w:cs="Cambria"/>
          <w:color w:val="000000"/>
          <w:sz w:val="28"/>
          <w:szCs w:val="28"/>
          <w:lang w:eastAsia="ru-RU" w:bidi="ru-RU"/>
        </w:rPr>
        <w:t>К</w:t>
      </w:r>
      <w:r w:rsidRPr="00F9238D">
        <w:rPr>
          <w:rFonts w:ascii="Cambria" w:eastAsia="Cambria" w:hAnsi="Cambria" w:cs="Cambria"/>
          <w:color w:val="000000"/>
          <w:sz w:val="28"/>
          <w:szCs w:val="28"/>
          <w:vertAlign w:val="subscript"/>
          <w:lang w:eastAsia="ru-RU" w:bidi="ru-RU"/>
        </w:rPr>
        <w:t>шт</w:t>
      </w:r>
      <w:r w:rsidRPr="00F9238D">
        <w:rPr>
          <w:rFonts w:ascii="Cambria" w:eastAsia="Cambria" w:hAnsi="Cambria" w:cs="Cambria"/>
          <w:color w:val="000000"/>
          <w:sz w:val="28"/>
          <w:szCs w:val="28"/>
          <w:lang w:eastAsia="ru-RU" w:bidi="ru-RU"/>
        </w:rPr>
        <w:t xml:space="preserve"> </w:t>
      </w:r>
      <w:r>
        <w:rPr>
          <w:rFonts w:ascii="Cambria" w:eastAsia="Cambria" w:hAnsi="Cambria" w:cs="Cambria"/>
          <w:color w:val="000000"/>
          <w:sz w:val="28"/>
          <w:szCs w:val="28"/>
          <w:lang w:eastAsia="ru-RU" w:bidi="ru-RU"/>
        </w:rPr>
        <w:t xml:space="preserve">    - </w:t>
      </w:r>
      <w:r w:rsidRPr="00F92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коэффициент для определения размера штрафа по основанию для начисления штрафа за неоказание, несвоевременное оказание либо оказание медицинской помощи ненадлежащего качества, действующий на дату проведения МЭК, МЭЭ, ЭКМП.</w:t>
      </w:r>
    </w:p>
    <w:p w14:paraId="019A4C69" w14:textId="59AAC84F" w:rsidR="001662CC" w:rsidRPr="00F9238D" w:rsidRDefault="001662CC" w:rsidP="004264D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C1A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Размеры подушевых нормативов финансирования</w:t>
      </w:r>
      <w:r w:rsidRPr="00F92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используемые при определении размера штрафа за неоказание, несвоевременное оказание либо оказание медицинской помощи ненадлежащего качества в разрезе условий оказания медицинской помощи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:</w:t>
      </w:r>
    </w:p>
    <w:p w14:paraId="0F624B59" w14:textId="7D4DB7DD" w:rsidR="001662CC" w:rsidRPr="00F9238D" w:rsidRDefault="001662CC" w:rsidP="004264D5">
      <w:pPr>
        <w:widowControl w:val="0"/>
        <w:numPr>
          <w:ilvl w:val="0"/>
          <w:numId w:val="1"/>
        </w:numPr>
        <w:tabs>
          <w:tab w:val="left" w:pos="908"/>
          <w:tab w:val="left" w:pos="993"/>
          <w:tab w:val="left" w:pos="5035"/>
          <w:tab w:val="left" w:pos="776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92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амбулаторных условиях - установленный Территориальной программой государственных гарантий подушевой норматив финансирования за счет средств обязательного медицинского страхования для медицинской помощи, предоставляемой в рамках базовой программы застрахованным лицам в амбулаторных условиях  с учетом коэффициента</w:t>
      </w:r>
      <w:r w:rsidR="00426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F92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дифференци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ации</w:t>
      </w:r>
      <w:r w:rsidR="00FD5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FD5B60" w:rsidRPr="00FD5B60">
        <w:rPr>
          <w:rFonts w:ascii="Times New Roman" w:eastAsia="Calibri" w:hAnsi="Times New Roman" w:cs="Times New Roman"/>
          <w:color w:val="000000"/>
          <w:sz w:val="28"/>
        </w:rPr>
        <w:t>(за исключением отдельных диагностических (лабораторных) исследований</w:t>
      </w:r>
      <w:r w:rsidR="00FD5B60">
        <w:rPr>
          <w:rFonts w:ascii="Times New Roman" w:eastAsia="Calibri" w:hAnsi="Times New Roman" w:cs="Times New Roman"/>
          <w:color w:val="000000"/>
          <w:sz w:val="28"/>
        </w:rPr>
        <w:t>,</w:t>
      </w:r>
      <w:r w:rsidR="00FD5B60" w:rsidRPr="00FD5B60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="00FD5B60" w:rsidRPr="00FD5B60">
        <w:rPr>
          <w:rFonts w:ascii="Times New Roman" w:eastAsia="Calibri" w:hAnsi="Times New Roman" w:cs="Times New Roman"/>
          <w:color w:val="000000"/>
          <w:sz w:val="28"/>
          <w:szCs w:val="28"/>
        </w:rPr>
        <w:t>профилактических медицинских осмотров и диспансеризации, в том числе</w:t>
      </w:r>
      <w:r w:rsidR="00FD5B60" w:rsidRPr="00FD5B60">
        <w:rPr>
          <w:rFonts w:ascii="Times New Roman" w:eastAsia="Calibri" w:hAnsi="Times New Roman" w:cs="Times New Roman"/>
          <w:color w:val="000000"/>
          <w:sz w:val="28"/>
        </w:rPr>
        <w:t xml:space="preserve"> углубленной диспансеризации</w:t>
      </w:r>
      <w:r w:rsidR="00FD5B60" w:rsidRPr="00FD5B6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диспансеризации для оценки репродуктивного здоровья женщин и мужчин, а также диспансерного наблюдения, включая диспансерное наблюдение работающих граждан</w:t>
      </w:r>
      <w:r w:rsidR="00FD5B60" w:rsidRPr="00FD5B60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="00FD5B60" w:rsidRPr="00FD5B60">
        <w:rPr>
          <w:rFonts w:ascii="Times New Roman" w:eastAsia="Calibri" w:hAnsi="Times New Roman" w:cs="Times New Roman"/>
          <w:color w:val="000000"/>
          <w:sz w:val="28"/>
          <w:szCs w:val="28"/>
        </w:rPr>
        <w:t>в том числе центрами здоровья,</w:t>
      </w:r>
      <w:r w:rsidR="00FD5B60" w:rsidRPr="00FD5B60">
        <w:rPr>
          <w:rFonts w:ascii="Times New Roman" w:eastAsia="Calibri" w:hAnsi="Times New Roman" w:cs="Times New Roman"/>
          <w:color w:val="000000"/>
          <w:sz w:val="28"/>
        </w:rPr>
        <w:t xml:space="preserve"> 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страхования),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– </w:t>
      </w:r>
      <w:r w:rsidR="00830B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3 344,3</w:t>
      </w:r>
      <w:r w:rsidR="00A5065A" w:rsidRPr="00A506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  <w:r w:rsidRPr="00A506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рублей;</w:t>
      </w:r>
    </w:p>
    <w:p w14:paraId="48F15A01" w14:textId="6AD2ACF2" w:rsidR="001662CC" w:rsidRPr="00F9238D" w:rsidRDefault="001662CC" w:rsidP="004264D5">
      <w:pPr>
        <w:widowControl w:val="0"/>
        <w:numPr>
          <w:ilvl w:val="0"/>
          <w:numId w:val="1"/>
        </w:numPr>
        <w:tabs>
          <w:tab w:val="left" w:pos="898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92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при оплате скорой медицинской помощи вне медицинской организации - установленный Территориальной программой государственных гарантий подушевой норматив финансирования за счет средств обязательного медицинского страхования для скорой медицинской помощи, предоставляемой в рамках базовой программы застрахованным лицам с учетом коэффициента дифференциации </w:t>
      </w:r>
      <w:r w:rsidR="006811EA" w:rsidRPr="006811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–</w:t>
      </w:r>
      <w:r w:rsidRPr="006811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6811EA" w:rsidRPr="006811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2</w:t>
      </w:r>
      <w:r w:rsidR="008B53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 179,8</w:t>
      </w:r>
      <w:r w:rsidR="006811EA" w:rsidRPr="006811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  <w:r w:rsidRPr="006811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рублей;</w:t>
      </w:r>
    </w:p>
    <w:p w14:paraId="6E16B130" w14:textId="04328E5C" w:rsidR="001662CC" w:rsidRPr="00F9238D" w:rsidRDefault="001662CC" w:rsidP="004264D5">
      <w:pPr>
        <w:widowControl w:val="0"/>
        <w:numPr>
          <w:ilvl w:val="0"/>
          <w:numId w:val="1"/>
        </w:numPr>
        <w:tabs>
          <w:tab w:val="left" w:pos="898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92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 стационарных условиях, в том числе при оказании высокотехнологичной медицинской помощи - установленный Территориальной программой государственных гарантий подушевой норматив финансирования за счет средств обязательного медицинского страхования для специализированной медицинской помощи в стационарных условиях, </w:t>
      </w:r>
      <w:r w:rsidRPr="00F92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предоставляемой в рамках базовой программы застрахованным лицам с учетом коэффициента дифференциации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– </w:t>
      </w:r>
      <w:r w:rsidR="006811EA" w:rsidRPr="006811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1</w:t>
      </w:r>
      <w:r w:rsidR="008B53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5 378,3</w:t>
      </w:r>
      <w:r w:rsidR="006811EA" w:rsidRPr="006811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рублей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;</w:t>
      </w:r>
    </w:p>
    <w:p w14:paraId="77987845" w14:textId="69261117" w:rsidR="001662CC" w:rsidRPr="00F9238D" w:rsidRDefault="001662CC" w:rsidP="004264D5">
      <w:pPr>
        <w:widowControl w:val="0"/>
        <w:numPr>
          <w:ilvl w:val="0"/>
          <w:numId w:val="1"/>
        </w:numPr>
        <w:tabs>
          <w:tab w:val="left" w:pos="894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92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 условиях дневного стационара, в том числе при оказании высокотехнологичной медицинской помощи - установленный Территориальной программой государственных гарантий подушевой норматив финансирования за счет средств обязательного медицинского страхования для специализированной медицинской помощи в условиях дневного стационара, предоставляемой в рамках базовой программы застрахованным лицам с учетом коэффициента дифференциации </w:t>
      </w:r>
      <w:r w:rsidR="006811E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– </w:t>
      </w:r>
      <w:r w:rsidR="006811EA" w:rsidRPr="006811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3</w:t>
      </w:r>
      <w:r w:rsidR="008B53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 585,7</w:t>
      </w:r>
      <w:r w:rsidR="006811EA" w:rsidRPr="006811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рублей</w:t>
      </w:r>
      <w:r w:rsidRPr="006811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.</w:t>
      </w:r>
    </w:p>
    <w:p w14:paraId="6890C178" w14:textId="174FB442" w:rsidR="001662CC" w:rsidRDefault="001662CC" w:rsidP="004264D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92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 целью достижения сопоставимости размера штрафов по сопоставимым основаниям в одинаковых условиях</w:t>
      </w:r>
      <w:r w:rsidR="00A46AE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F92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оказания медицинской помощи среди медицинских организаций, участвующих в реализации территориальной программы обязательного медицинского страхования, в случае, если медицинская помощь, в отношении которой по результатам МЭК, МЭЭ или ЭКМП принято решение о необходимости применения штрафа за неоказание, несвоевременное оказание либо оказание медицинской помощи ненадлежащего качества, подлежит оплате в </w:t>
      </w:r>
      <w:r w:rsidR="00A46AE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Республике Тыва</w:t>
      </w:r>
      <w:r w:rsidRPr="00F92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по подушевому нормативу финансирования на прикрепившихся лиц по всем видам и условиям оказания медицинской помощи, при определении размера штрафа применяется значение вышеуказанных подушевых нормативов финансирования в зависимости от условий, в которых фактически была оказана медицинская помощь, подлежащая наложению штрафа, независимо от применяемого способа оплаты</w:t>
      </w:r>
    </w:p>
    <w:p w14:paraId="4DF44903" w14:textId="77777777" w:rsidR="005F13EB" w:rsidRPr="005F13EB" w:rsidRDefault="005F13EB" w:rsidP="005F13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A1D484" w14:textId="77777777" w:rsidR="00281076" w:rsidRDefault="00281076"/>
    <w:sectPr w:rsidR="00281076" w:rsidSect="00717090">
      <w:footerReference w:type="even" r:id="rId7"/>
      <w:footerReference w:type="default" r:id="rId8"/>
      <w:footnotePr>
        <w:numRestart w:val="eachPage"/>
      </w:footnotePr>
      <w:pgSz w:w="16838" w:h="11906" w:orient="landscape" w:code="9"/>
      <w:pgMar w:top="567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80EB6C" w14:textId="77777777" w:rsidR="00DC4436" w:rsidRDefault="00DC4436">
      <w:pPr>
        <w:spacing w:after="0" w:line="240" w:lineRule="auto"/>
      </w:pPr>
      <w:r>
        <w:separator/>
      </w:r>
    </w:p>
  </w:endnote>
  <w:endnote w:type="continuationSeparator" w:id="0">
    <w:p w14:paraId="7CC3A86D" w14:textId="77777777" w:rsidR="00DC4436" w:rsidRDefault="00DC44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89617C" w14:textId="77777777" w:rsidR="00717090" w:rsidRDefault="005F13EB" w:rsidP="0071709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76DDE9C" w14:textId="77777777" w:rsidR="00717090" w:rsidRDefault="00EB2B6A" w:rsidP="0071709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6A2128" w14:textId="77777777" w:rsidR="00717090" w:rsidRDefault="00EB2B6A" w:rsidP="0071709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01F49A" w14:textId="77777777" w:rsidR="00DC4436" w:rsidRDefault="00DC4436">
      <w:pPr>
        <w:spacing w:after="0" w:line="240" w:lineRule="auto"/>
      </w:pPr>
      <w:r>
        <w:separator/>
      </w:r>
    </w:p>
  </w:footnote>
  <w:footnote w:type="continuationSeparator" w:id="0">
    <w:p w14:paraId="6B3E12C5" w14:textId="77777777" w:rsidR="00DC4436" w:rsidRDefault="00DC44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493AF5"/>
    <w:multiLevelType w:val="multilevel"/>
    <w:tmpl w:val="24A2B1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3EB"/>
    <w:rsid w:val="001662CC"/>
    <w:rsid w:val="00281076"/>
    <w:rsid w:val="003A04AE"/>
    <w:rsid w:val="004264D5"/>
    <w:rsid w:val="004A402E"/>
    <w:rsid w:val="005F13EB"/>
    <w:rsid w:val="006811EA"/>
    <w:rsid w:val="00830BAA"/>
    <w:rsid w:val="008B53C9"/>
    <w:rsid w:val="00A46AEB"/>
    <w:rsid w:val="00A5065A"/>
    <w:rsid w:val="00CB7D04"/>
    <w:rsid w:val="00DC1A76"/>
    <w:rsid w:val="00DC4436"/>
    <w:rsid w:val="00E83589"/>
    <w:rsid w:val="00EB2B6A"/>
    <w:rsid w:val="00FA2BF4"/>
    <w:rsid w:val="00FD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1415A"/>
  <w15:chartTrackingRefBased/>
  <w15:docId w15:val="{AF7CA1F0-71DD-4786-B545-48165CAD2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F1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F13EB"/>
  </w:style>
  <w:style w:type="character" w:styleId="a5">
    <w:name w:val="page number"/>
    <w:basedOn w:val="a0"/>
    <w:rsid w:val="005F13EB"/>
    <w:rPr>
      <w:rFonts w:cs="Times New Roman"/>
    </w:rPr>
  </w:style>
  <w:style w:type="character" w:customStyle="1" w:styleId="3">
    <w:name w:val="Заголовок №3_"/>
    <w:basedOn w:val="a0"/>
    <w:link w:val="30"/>
    <w:rsid w:val="004A402E"/>
    <w:rPr>
      <w:rFonts w:ascii="Cambria" w:eastAsia="Cambria" w:hAnsi="Cambria" w:cs="Cambria"/>
      <w:sz w:val="28"/>
      <w:szCs w:val="28"/>
    </w:rPr>
  </w:style>
  <w:style w:type="character" w:customStyle="1" w:styleId="4">
    <w:name w:val="Основной текст (4)_"/>
    <w:basedOn w:val="a0"/>
    <w:link w:val="40"/>
    <w:rsid w:val="004A402E"/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Заголовок №3"/>
    <w:basedOn w:val="a"/>
    <w:link w:val="3"/>
    <w:rsid w:val="004A402E"/>
    <w:pPr>
      <w:widowControl w:val="0"/>
      <w:spacing w:after="0" w:line="214" w:lineRule="auto"/>
      <w:ind w:left="310" w:right="330"/>
      <w:outlineLvl w:val="2"/>
    </w:pPr>
    <w:rPr>
      <w:rFonts w:ascii="Cambria" w:eastAsia="Cambria" w:hAnsi="Cambria" w:cs="Cambria"/>
      <w:sz w:val="28"/>
      <w:szCs w:val="28"/>
    </w:rPr>
  </w:style>
  <w:style w:type="paragraph" w:customStyle="1" w:styleId="40">
    <w:name w:val="Основной текст (4)"/>
    <w:basedOn w:val="a"/>
    <w:link w:val="4"/>
    <w:rsid w:val="004A402E"/>
    <w:pPr>
      <w:widowControl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styleId="a6">
    <w:name w:val="Balloon Text"/>
    <w:basedOn w:val="a"/>
    <w:link w:val="a7"/>
    <w:uiPriority w:val="99"/>
    <w:semiHidden/>
    <w:unhideWhenUsed/>
    <w:rsid w:val="004264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264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3937</Words>
  <Characters>22442</Characters>
  <Application>Microsoft Office Word</Application>
  <DocSecurity>0</DocSecurity>
  <Lines>187</Lines>
  <Paragraphs>52</Paragraphs>
  <ScaleCrop>false</ScaleCrop>
  <Company/>
  <LinksUpToDate>false</LinksUpToDate>
  <CharactersWithSpaces>26327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Бораевна Монгуш</dc:creator>
  <cp:keywords/>
  <dc:description/>
  <cp:lastModifiedBy>Онермаа Монгуш</cp:lastModifiedBy>
  <cp:revision>14</cp:revision>
  <cp:lastPrinted>2025-02-28T03:09:00Z</cp:lastPrinted>
  <dcterms:created xsi:type="dcterms:W3CDTF">2025-02-06T05:04:00Z</dcterms:created>
  <dcterms:modified xsi:type="dcterms:W3CDTF">2025-03-25T09:35:00Z</dcterms:modified>
</cp:coreProperties>
</file>